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EA886" w14:textId="77777777" w:rsidR="008A5C2D" w:rsidRDefault="008A5C2D">
      <w:pPr>
        <w:jc w:val="center"/>
        <w:rPr>
          <w:b/>
          <w:bCs/>
          <w:sz w:val="48"/>
          <w:szCs w:val="48"/>
        </w:rPr>
      </w:pPr>
    </w:p>
    <w:p w14:paraId="4683C5D1" w14:textId="77777777" w:rsidR="008A5C2D" w:rsidRDefault="008A5C2D">
      <w:pPr>
        <w:jc w:val="center"/>
        <w:rPr>
          <w:b/>
          <w:bCs/>
          <w:sz w:val="48"/>
          <w:szCs w:val="48"/>
        </w:rPr>
      </w:pPr>
    </w:p>
    <w:p w14:paraId="4848B20D" w14:textId="77777777" w:rsidR="008A5C2D" w:rsidRDefault="008A5C2D">
      <w:pPr>
        <w:jc w:val="center"/>
        <w:rPr>
          <w:b/>
          <w:bCs/>
          <w:sz w:val="48"/>
          <w:szCs w:val="48"/>
        </w:rPr>
      </w:pPr>
    </w:p>
    <w:p w14:paraId="27E36F5F" w14:textId="77777777" w:rsidR="008A5C2D" w:rsidRDefault="008A5C2D">
      <w:pPr>
        <w:jc w:val="center"/>
        <w:rPr>
          <w:b/>
          <w:bCs/>
          <w:sz w:val="48"/>
          <w:szCs w:val="48"/>
        </w:rPr>
      </w:pPr>
    </w:p>
    <w:p w14:paraId="5B345066" w14:textId="77777777" w:rsidR="008A5C2D" w:rsidRDefault="008A5C2D">
      <w:pPr>
        <w:jc w:val="center"/>
        <w:rPr>
          <w:b/>
          <w:bCs/>
          <w:sz w:val="48"/>
          <w:szCs w:val="48"/>
        </w:rPr>
      </w:pPr>
    </w:p>
    <w:p w14:paraId="6AFACDD2" w14:textId="77777777" w:rsidR="003A1FC1" w:rsidRDefault="003A1FC1">
      <w:pPr>
        <w:jc w:val="center"/>
        <w:rPr>
          <w:rFonts w:asciiTheme="minorEastAsia" w:hAnsiTheme="minorEastAsia" w:cstheme="minorEastAsia"/>
          <w:b/>
          <w:bCs/>
          <w:sz w:val="48"/>
          <w:szCs w:val="48"/>
        </w:rPr>
      </w:pPr>
      <w:r>
        <w:rPr>
          <w:rFonts w:asciiTheme="minorEastAsia" w:hAnsiTheme="minorEastAsia" w:cstheme="minorEastAsia" w:hint="eastAsia"/>
          <w:b/>
          <w:bCs/>
          <w:sz w:val="48"/>
          <w:szCs w:val="48"/>
        </w:rPr>
        <w:t>广东粤海饲料集团股份有限公司</w:t>
      </w:r>
    </w:p>
    <w:p w14:paraId="00FD3E70" w14:textId="486BCF41" w:rsidR="008A5C2D" w:rsidRDefault="003A1FC1">
      <w:pPr>
        <w:jc w:val="center"/>
        <w:rPr>
          <w:rFonts w:asciiTheme="minorEastAsia" w:hAnsiTheme="minorEastAsia" w:cstheme="minorEastAsia"/>
          <w:b/>
          <w:bCs/>
        </w:rPr>
      </w:pPr>
      <w:r>
        <w:rPr>
          <w:rFonts w:asciiTheme="minorEastAsia" w:hAnsiTheme="minorEastAsia" w:cstheme="minorEastAsia" w:hint="eastAsia"/>
          <w:b/>
          <w:bCs/>
          <w:sz w:val="48"/>
          <w:szCs w:val="48"/>
        </w:rPr>
        <w:t>应收账款回收专项法律服务项目</w:t>
      </w:r>
    </w:p>
    <w:p w14:paraId="0E50F8F3" w14:textId="77777777" w:rsidR="008A5C2D" w:rsidRDefault="008A5C2D">
      <w:pPr>
        <w:jc w:val="center"/>
        <w:rPr>
          <w:rFonts w:asciiTheme="minorEastAsia" w:hAnsiTheme="minorEastAsia" w:cstheme="minorEastAsia"/>
          <w:b/>
          <w:bCs/>
          <w:sz w:val="36"/>
          <w:szCs w:val="36"/>
        </w:rPr>
      </w:pPr>
    </w:p>
    <w:p w14:paraId="536B46D6" w14:textId="77777777" w:rsidR="008A5C2D" w:rsidRDefault="008A5C2D">
      <w:pPr>
        <w:jc w:val="center"/>
        <w:rPr>
          <w:rFonts w:asciiTheme="minorEastAsia" w:hAnsiTheme="minorEastAsia" w:cstheme="minorEastAsia"/>
          <w:b/>
          <w:bCs/>
          <w:sz w:val="36"/>
          <w:szCs w:val="36"/>
        </w:rPr>
      </w:pPr>
    </w:p>
    <w:p w14:paraId="55896CCD" w14:textId="77777777" w:rsidR="008A5C2D" w:rsidRDefault="00000000">
      <w:pPr>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采购文件</w:t>
      </w:r>
    </w:p>
    <w:p w14:paraId="141FC998" w14:textId="77777777" w:rsidR="008A5C2D" w:rsidRDefault="008A5C2D">
      <w:pPr>
        <w:jc w:val="center"/>
        <w:rPr>
          <w:rFonts w:asciiTheme="minorEastAsia" w:hAnsiTheme="minorEastAsia" w:cstheme="minorEastAsia"/>
          <w:b/>
          <w:bCs/>
          <w:sz w:val="36"/>
          <w:szCs w:val="36"/>
        </w:rPr>
      </w:pPr>
    </w:p>
    <w:p w14:paraId="22858CE2" w14:textId="77777777" w:rsidR="008A5C2D" w:rsidRDefault="008A5C2D">
      <w:pPr>
        <w:jc w:val="center"/>
        <w:rPr>
          <w:rFonts w:asciiTheme="minorEastAsia" w:hAnsiTheme="minorEastAsia" w:cstheme="minorEastAsia"/>
          <w:b/>
          <w:bCs/>
          <w:sz w:val="36"/>
          <w:szCs w:val="36"/>
        </w:rPr>
      </w:pPr>
    </w:p>
    <w:p w14:paraId="787A8A92" w14:textId="77777777" w:rsidR="008A5C2D" w:rsidRDefault="008A5C2D">
      <w:pPr>
        <w:jc w:val="center"/>
        <w:rPr>
          <w:rFonts w:asciiTheme="minorEastAsia" w:hAnsiTheme="minorEastAsia" w:cstheme="minorEastAsia"/>
          <w:b/>
          <w:bCs/>
          <w:sz w:val="36"/>
          <w:szCs w:val="36"/>
        </w:rPr>
      </w:pPr>
    </w:p>
    <w:p w14:paraId="10230664" w14:textId="77777777" w:rsidR="008A5C2D" w:rsidRDefault="008A5C2D">
      <w:pPr>
        <w:jc w:val="center"/>
        <w:rPr>
          <w:rFonts w:asciiTheme="minorEastAsia" w:hAnsiTheme="minorEastAsia" w:cstheme="minorEastAsia"/>
          <w:b/>
          <w:bCs/>
          <w:sz w:val="36"/>
          <w:szCs w:val="36"/>
        </w:rPr>
      </w:pPr>
    </w:p>
    <w:p w14:paraId="2AB8EDD7" w14:textId="77777777" w:rsidR="008A5C2D" w:rsidRDefault="008A5C2D">
      <w:pPr>
        <w:jc w:val="center"/>
        <w:rPr>
          <w:rFonts w:asciiTheme="minorEastAsia" w:hAnsiTheme="minorEastAsia" w:cstheme="minorEastAsia"/>
          <w:b/>
          <w:bCs/>
          <w:sz w:val="36"/>
          <w:szCs w:val="36"/>
        </w:rPr>
      </w:pPr>
    </w:p>
    <w:p w14:paraId="13891DD6" w14:textId="5BD43DB3" w:rsidR="008A5C2D" w:rsidRPr="003A1FC1" w:rsidRDefault="00000000">
      <w:pPr>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采 购 人：</w:t>
      </w:r>
      <w:r w:rsidR="003A1FC1" w:rsidRPr="003A1FC1">
        <w:rPr>
          <w:rFonts w:asciiTheme="minorEastAsia" w:hAnsiTheme="minorEastAsia" w:cstheme="minorEastAsia" w:hint="eastAsia"/>
          <w:b/>
          <w:bCs/>
          <w:sz w:val="36"/>
          <w:szCs w:val="36"/>
        </w:rPr>
        <w:t>广东粤海饲料集团股份有限公司</w:t>
      </w:r>
    </w:p>
    <w:p w14:paraId="0E4A4E39" w14:textId="2CAB4BCA" w:rsidR="008A5C2D" w:rsidRDefault="00000000">
      <w:pPr>
        <w:jc w:val="center"/>
        <w:rPr>
          <w:rFonts w:asciiTheme="minorEastAsia" w:hAnsiTheme="minorEastAsia" w:cstheme="minorEastAsia"/>
          <w:b/>
          <w:bCs/>
          <w:sz w:val="36"/>
          <w:szCs w:val="36"/>
        </w:rPr>
        <w:sectPr w:rsidR="008A5C2D">
          <w:pgSz w:w="11906" w:h="16838"/>
          <w:pgMar w:top="1440" w:right="1800" w:bottom="1440" w:left="1800" w:header="851" w:footer="992" w:gutter="0"/>
          <w:cols w:space="425"/>
          <w:docGrid w:type="lines" w:linePitch="312"/>
        </w:sectPr>
      </w:pPr>
      <w:r>
        <w:rPr>
          <w:rFonts w:asciiTheme="minorEastAsia" w:hAnsiTheme="minorEastAsia" w:cstheme="minorEastAsia" w:hint="eastAsia"/>
          <w:b/>
          <w:bCs/>
          <w:sz w:val="36"/>
          <w:szCs w:val="36"/>
        </w:rPr>
        <w:t>编制日期：二零二四年</w:t>
      </w:r>
      <w:r w:rsidR="00183219">
        <w:rPr>
          <w:rFonts w:asciiTheme="minorEastAsia" w:hAnsiTheme="minorEastAsia" w:cstheme="minorEastAsia" w:hint="eastAsia"/>
          <w:b/>
          <w:bCs/>
          <w:sz w:val="36"/>
          <w:szCs w:val="36"/>
        </w:rPr>
        <w:t>三</w:t>
      </w:r>
      <w:r>
        <w:rPr>
          <w:rFonts w:asciiTheme="minorEastAsia" w:hAnsiTheme="minorEastAsia" w:cstheme="minorEastAsia" w:hint="eastAsia"/>
          <w:b/>
          <w:bCs/>
          <w:sz w:val="36"/>
          <w:szCs w:val="36"/>
        </w:rPr>
        <w:t>月</w:t>
      </w:r>
    </w:p>
    <w:p w14:paraId="53A78C04" w14:textId="77777777" w:rsidR="008A5C2D" w:rsidRDefault="00000000">
      <w:pPr>
        <w:numPr>
          <w:ilvl w:val="0"/>
          <w:numId w:val="1"/>
        </w:numPr>
        <w:spacing w:beforeLines="100" w:before="312" w:afterLines="100" w:after="312" w:line="360" w:lineRule="auto"/>
        <w:jc w:val="center"/>
        <w:rPr>
          <w:rFonts w:asciiTheme="minorEastAsia" w:hAnsiTheme="minorEastAsia" w:cstheme="minorEastAsia"/>
          <w:b/>
          <w:bCs/>
          <w:sz w:val="48"/>
          <w:szCs w:val="48"/>
        </w:rPr>
      </w:pPr>
      <w:r>
        <w:rPr>
          <w:rFonts w:asciiTheme="minorEastAsia" w:hAnsiTheme="minorEastAsia" w:cstheme="minorEastAsia" w:hint="eastAsia"/>
          <w:b/>
          <w:bCs/>
          <w:sz w:val="48"/>
          <w:szCs w:val="48"/>
        </w:rPr>
        <w:lastRenderedPageBreak/>
        <w:t>报价邀请函</w:t>
      </w:r>
    </w:p>
    <w:p w14:paraId="5DB34ED7" w14:textId="0D231C44" w:rsidR="008A5C2D" w:rsidRDefault="00000000">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现我司采用</w:t>
      </w:r>
      <w:r>
        <w:rPr>
          <w:rFonts w:asciiTheme="minorEastAsia" w:hAnsiTheme="minorEastAsia" w:cstheme="minorEastAsia" w:hint="eastAsia"/>
          <w:sz w:val="24"/>
          <w:u w:val="single"/>
        </w:rPr>
        <w:t xml:space="preserve"> 询价 </w:t>
      </w:r>
      <w:r>
        <w:rPr>
          <w:rFonts w:asciiTheme="minorEastAsia" w:hAnsiTheme="minorEastAsia" w:cstheme="minorEastAsia" w:hint="eastAsia"/>
          <w:sz w:val="24"/>
        </w:rPr>
        <w:t>方式，对</w:t>
      </w:r>
      <w:r>
        <w:rPr>
          <w:rFonts w:asciiTheme="minorEastAsia" w:hAnsiTheme="minorEastAsia" w:cstheme="minorEastAsia" w:hint="eastAsia"/>
          <w:sz w:val="24"/>
          <w:u w:val="single"/>
        </w:rPr>
        <w:t xml:space="preserve"> </w:t>
      </w:r>
      <w:r w:rsidR="003A1FC1">
        <w:rPr>
          <w:rFonts w:asciiTheme="minorEastAsia" w:hAnsiTheme="minorEastAsia" w:cstheme="minorEastAsia" w:hint="eastAsia"/>
          <w:sz w:val="24"/>
          <w:u w:val="single"/>
        </w:rPr>
        <w:t>应收账款回收专项法律服务</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项目组织采购。特邀请贵公司参与采购活动，有关事项如下：</w:t>
      </w:r>
    </w:p>
    <w:p w14:paraId="42E482B2" w14:textId="77777777" w:rsidR="008A5C2D" w:rsidRDefault="00000000">
      <w:pPr>
        <w:numPr>
          <w:ilvl w:val="0"/>
          <w:numId w:val="2"/>
        </w:numPr>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项目基本情况</w:t>
      </w:r>
    </w:p>
    <w:p w14:paraId="5376B26A" w14:textId="3DD8404E" w:rsidR="008A5C2D" w:rsidRDefault="00000000">
      <w:pPr>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项目名称：</w:t>
      </w:r>
      <w:r w:rsidR="003A1FC1">
        <w:rPr>
          <w:rFonts w:asciiTheme="minorEastAsia" w:hAnsiTheme="minorEastAsia" w:cstheme="minorEastAsia" w:hint="eastAsia"/>
          <w:sz w:val="24"/>
          <w:u w:val="single"/>
        </w:rPr>
        <w:t>应收账款回收专项法律服务</w:t>
      </w:r>
    </w:p>
    <w:p w14:paraId="0BA77EDA" w14:textId="7CEC0DA4" w:rsidR="008A5C2D" w:rsidRDefault="003A1FC1">
      <w:pPr>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收费方式：</w:t>
      </w:r>
      <w:r w:rsidRPr="003A1FC1">
        <w:rPr>
          <w:rFonts w:asciiTheme="minorEastAsia" w:hAnsiTheme="minorEastAsia" w:cstheme="minorEastAsia" w:hint="eastAsia"/>
          <w:sz w:val="24"/>
        </w:rPr>
        <w:t>全过程</w:t>
      </w:r>
      <w:r>
        <w:rPr>
          <w:rFonts w:asciiTheme="minorEastAsia" w:hAnsiTheme="minorEastAsia" w:cstheme="minorEastAsia" w:hint="eastAsia"/>
          <w:sz w:val="24"/>
        </w:rPr>
        <w:t>全风险代理（具体个案协商）。</w:t>
      </w:r>
    </w:p>
    <w:p w14:paraId="33BA2BB7" w14:textId="77777777" w:rsidR="008A5C2D" w:rsidRDefault="00000000">
      <w:pPr>
        <w:spacing w:line="360" w:lineRule="auto"/>
        <w:jc w:val="left"/>
        <w:rPr>
          <w:rFonts w:asciiTheme="minorEastAsia" w:hAnsiTheme="minorEastAsia" w:cstheme="minorEastAsia"/>
          <w:sz w:val="24"/>
        </w:rPr>
      </w:pPr>
      <w:r>
        <w:rPr>
          <w:rFonts w:asciiTheme="minorEastAsia" w:hAnsiTheme="minorEastAsia" w:cstheme="minorEastAsia" w:hint="eastAsia"/>
          <w:b/>
          <w:bCs/>
          <w:sz w:val="24"/>
        </w:rPr>
        <w:t>二、项目内容及需求情况（采购项目技术规格、参数及要求）</w:t>
      </w:r>
    </w:p>
    <w:tbl>
      <w:tblPr>
        <w:tblStyle w:val="a7"/>
        <w:tblW w:w="8469" w:type="dxa"/>
        <w:tblLook w:val="04A0" w:firstRow="1" w:lastRow="0" w:firstColumn="1" w:lastColumn="0" w:noHBand="0" w:noVBand="1"/>
      </w:tblPr>
      <w:tblGrid>
        <w:gridCol w:w="2364"/>
        <w:gridCol w:w="1997"/>
        <w:gridCol w:w="1948"/>
        <w:gridCol w:w="2160"/>
      </w:tblGrid>
      <w:tr w:rsidR="008A5C2D" w14:paraId="2212C972" w14:textId="77777777" w:rsidTr="003A1FC1">
        <w:tc>
          <w:tcPr>
            <w:tcW w:w="2364" w:type="dxa"/>
          </w:tcPr>
          <w:p w14:paraId="082BE001" w14:textId="77777777" w:rsidR="008A5C2D" w:rsidRDefault="00000000">
            <w:pPr>
              <w:spacing w:line="360" w:lineRule="auto"/>
              <w:jc w:val="center"/>
              <w:rPr>
                <w:rFonts w:asciiTheme="minorEastAsia" w:hAnsiTheme="minorEastAsia" w:cstheme="minorEastAsia"/>
                <w:b/>
                <w:bCs/>
                <w:sz w:val="24"/>
              </w:rPr>
            </w:pPr>
            <w:r>
              <w:rPr>
                <w:rFonts w:asciiTheme="minorEastAsia" w:hAnsiTheme="minorEastAsia" w:cstheme="minorEastAsia" w:hint="eastAsia"/>
                <w:sz w:val="24"/>
              </w:rPr>
              <w:t>项目名称</w:t>
            </w:r>
          </w:p>
        </w:tc>
        <w:tc>
          <w:tcPr>
            <w:tcW w:w="1997" w:type="dxa"/>
          </w:tcPr>
          <w:p w14:paraId="163D35A5" w14:textId="1062EF36" w:rsidR="008A5C2D" w:rsidRDefault="003A1FC1">
            <w:pPr>
              <w:spacing w:line="360" w:lineRule="auto"/>
              <w:jc w:val="center"/>
              <w:rPr>
                <w:rFonts w:asciiTheme="minorEastAsia" w:hAnsiTheme="minorEastAsia" w:cstheme="minorEastAsia"/>
                <w:b/>
                <w:bCs/>
                <w:sz w:val="24"/>
              </w:rPr>
            </w:pPr>
            <w:r>
              <w:rPr>
                <w:rFonts w:asciiTheme="minorEastAsia" w:hAnsiTheme="minorEastAsia" w:cstheme="minorEastAsia" w:hint="eastAsia"/>
                <w:sz w:val="24"/>
              </w:rPr>
              <w:t>涉及单位</w:t>
            </w:r>
          </w:p>
        </w:tc>
        <w:tc>
          <w:tcPr>
            <w:tcW w:w="1948" w:type="dxa"/>
          </w:tcPr>
          <w:p w14:paraId="453FC605" w14:textId="583B7F42" w:rsidR="008A5C2D" w:rsidRDefault="003A1FC1">
            <w:pPr>
              <w:spacing w:line="360" w:lineRule="auto"/>
              <w:jc w:val="center"/>
              <w:rPr>
                <w:rFonts w:asciiTheme="minorEastAsia" w:hAnsiTheme="minorEastAsia" w:cstheme="minorEastAsia"/>
                <w:b/>
                <w:bCs/>
                <w:sz w:val="24"/>
              </w:rPr>
            </w:pPr>
            <w:r>
              <w:rPr>
                <w:rFonts w:asciiTheme="minorEastAsia" w:hAnsiTheme="minorEastAsia" w:cstheme="minorEastAsia" w:hint="eastAsia"/>
                <w:sz w:val="24"/>
              </w:rPr>
              <w:t>具体要求</w:t>
            </w:r>
          </w:p>
        </w:tc>
        <w:tc>
          <w:tcPr>
            <w:tcW w:w="2160" w:type="dxa"/>
          </w:tcPr>
          <w:p w14:paraId="3A9C87CE" w14:textId="014279F4" w:rsidR="008A5C2D" w:rsidRDefault="003A1FC1">
            <w:pPr>
              <w:spacing w:line="360" w:lineRule="auto"/>
              <w:jc w:val="center"/>
              <w:rPr>
                <w:rFonts w:asciiTheme="minorEastAsia" w:hAnsiTheme="minorEastAsia" w:cstheme="minorEastAsia"/>
                <w:b/>
                <w:bCs/>
                <w:sz w:val="24"/>
              </w:rPr>
            </w:pPr>
            <w:r>
              <w:rPr>
                <w:rFonts w:asciiTheme="minorEastAsia" w:hAnsiTheme="minorEastAsia" w:cstheme="minorEastAsia" w:hint="eastAsia"/>
                <w:sz w:val="24"/>
              </w:rPr>
              <w:t>收费方式</w:t>
            </w:r>
          </w:p>
        </w:tc>
      </w:tr>
      <w:tr w:rsidR="008A5C2D" w14:paraId="63C927D4" w14:textId="77777777" w:rsidTr="003A1FC1">
        <w:trPr>
          <w:trHeight w:val="567"/>
        </w:trPr>
        <w:tc>
          <w:tcPr>
            <w:tcW w:w="2364" w:type="dxa"/>
          </w:tcPr>
          <w:p w14:paraId="45C6EB90" w14:textId="1770CD81" w:rsidR="008A5C2D" w:rsidRDefault="003A1FC1">
            <w:pPr>
              <w:spacing w:line="360" w:lineRule="auto"/>
              <w:jc w:val="left"/>
              <w:rPr>
                <w:rFonts w:asciiTheme="minorEastAsia" w:hAnsiTheme="minorEastAsia" w:cstheme="minorEastAsia"/>
                <w:b/>
                <w:bCs/>
                <w:sz w:val="24"/>
              </w:rPr>
            </w:pPr>
            <w:r>
              <w:rPr>
                <w:rFonts w:asciiTheme="minorEastAsia" w:hAnsiTheme="minorEastAsia" w:cstheme="minorEastAsia" w:hint="eastAsia"/>
                <w:sz w:val="24"/>
                <w:u w:val="single"/>
              </w:rPr>
              <w:t>应收账款回收专项法律服务</w:t>
            </w:r>
          </w:p>
        </w:tc>
        <w:tc>
          <w:tcPr>
            <w:tcW w:w="1997" w:type="dxa"/>
          </w:tcPr>
          <w:p w14:paraId="7B47C249" w14:textId="65B3A025" w:rsidR="008A5C2D" w:rsidRDefault="003A1FC1">
            <w:pPr>
              <w:spacing w:line="360" w:lineRule="auto"/>
              <w:jc w:val="center"/>
              <w:rPr>
                <w:rFonts w:asciiTheme="minorEastAsia" w:hAnsiTheme="minorEastAsia" w:cstheme="minorEastAsia"/>
                <w:b/>
                <w:bCs/>
                <w:sz w:val="24"/>
              </w:rPr>
            </w:pPr>
            <w:r>
              <w:rPr>
                <w:rFonts w:asciiTheme="minorEastAsia" w:hAnsiTheme="minorEastAsia" w:cstheme="minorEastAsia" w:hint="eastAsia"/>
                <w:sz w:val="24"/>
              </w:rPr>
              <w:t>广东粤海饲料集团股份有限公司及下属各子公司</w:t>
            </w:r>
          </w:p>
        </w:tc>
        <w:tc>
          <w:tcPr>
            <w:tcW w:w="1948" w:type="dxa"/>
          </w:tcPr>
          <w:p w14:paraId="0AF55598" w14:textId="71D6D4B6" w:rsidR="008A5C2D" w:rsidRDefault="003A1FC1" w:rsidP="003A1FC1">
            <w:pPr>
              <w:spacing w:line="360" w:lineRule="auto"/>
              <w:ind w:firstLineChars="100" w:firstLine="240"/>
              <w:jc w:val="left"/>
              <w:rPr>
                <w:rFonts w:asciiTheme="minorEastAsia" w:hAnsiTheme="minorEastAsia" w:cstheme="minorEastAsia"/>
                <w:b/>
                <w:bCs/>
                <w:sz w:val="24"/>
              </w:rPr>
            </w:pPr>
            <w:r>
              <w:rPr>
                <w:rFonts w:asciiTheme="minorEastAsia" w:hAnsiTheme="minorEastAsia" w:cstheme="minorEastAsia" w:hint="eastAsia"/>
                <w:sz w:val="24"/>
              </w:rPr>
              <w:t>全过程委托</w:t>
            </w:r>
          </w:p>
        </w:tc>
        <w:tc>
          <w:tcPr>
            <w:tcW w:w="2160" w:type="dxa"/>
          </w:tcPr>
          <w:p w14:paraId="2D740489" w14:textId="77777777" w:rsidR="003A1FC1" w:rsidRDefault="003A1FC1">
            <w:pPr>
              <w:spacing w:line="360" w:lineRule="auto"/>
              <w:jc w:val="center"/>
              <w:rPr>
                <w:rFonts w:asciiTheme="minorEastAsia" w:hAnsiTheme="minorEastAsia" w:cstheme="minorEastAsia"/>
                <w:sz w:val="24"/>
              </w:rPr>
            </w:pPr>
            <w:r>
              <w:rPr>
                <w:rFonts w:asciiTheme="minorEastAsia" w:hAnsiTheme="minorEastAsia" w:cstheme="minorEastAsia" w:hint="eastAsia"/>
                <w:sz w:val="24"/>
              </w:rPr>
              <w:t>全风险代理</w:t>
            </w:r>
          </w:p>
          <w:p w14:paraId="00E1716E" w14:textId="1E5E9482" w:rsidR="008A5C2D" w:rsidRDefault="003A1FC1">
            <w:pPr>
              <w:spacing w:line="360" w:lineRule="auto"/>
              <w:jc w:val="center"/>
              <w:rPr>
                <w:rFonts w:asciiTheme="minorEastAsia" w:hAnsiTheme="minorEastAsia" w:cstheme="minorEastAsia"/>
                <w:b/>
                <w:bCs/>
                <w:sz w:val="24"/>
              </w:rPr>
            </w:pPr>
            <w:r>
              <w:rPr>
                <w:rFonts w:asciiTheme="minorEastAsia" w:hAnsiTheme="minorEastAsia" w:cstheme="minorEastAsia" w:hint="eastAsia"/>
                <w:sz w:val="24"/>
              </w:rPr>
              <w:t>（具体个案协商）</w:t>
            </w:r>
          </w:p>
        </w:tc>
      </w:tr>
    </w:tbl>
    <w:p w14:paraId="3709E9ED" w14:textId="1FBC7B83" w:rsidR="008A5C2D" w:rsidRDefault="00000000">
      <w:pPr>
        <w:spacing w:line="360" w:lineRule="auto"/>
        <w:jc w:val="left"/>
        <w:rPr>
          <w:rFonts w:asciiTheme="minorEastAsia" w:hAnsiTheme="minorEastAsia" w:cstheme="minorEastAsia"/>
          <w:sz w:val="24"/>
        </w:rPr>
      </w:pPr>
      <w:r>
        <w:rPr>
          <w:rFonts w:asciiTheme="minorEastAsia" w:hAnsiTheme="minorEastAsia" w:cstheme="minorEastAsia" w:hint="eastAsia"/>
          <w:sz w:val="24"/>
        </w:rPr>
        <w:t>合同履行期限：</w:t>
      </w:r>
      <w:r w:rsidR="003A1FC1">
        <w:rPr>
          <w:rFonts w:asciiTheme="minorEastAsia" w:hAnsiTheme="minorEastAsia" w:cstheme="minorEastAsia" w:hint="eastAsia"/>
          <w:sz w:val="24"/>
        </w:rPr>
        <w:t>原则上</w:t>
      </w:r>
      <w:r w:rsidR="003A1FC1">
        <w:rPr>
          <w:rFonts w:asciiTheme="minorEastAsia" w:hAnsiTheme="minorEastAsia" w:cstheme="minorEastAsia"/>
          <w:sz w:val="24"/>
        </w:rPr>
        <w:t>2</w:t>
      </w:r>
      <w:r>
        <w:rPr>
          <w:rFonts w:asciiTheme="minorEastAsia" w:hAnsiTheme="minorEastAsia" w:cstheme="minorEastAsia" w:hint="eastAsia"/>
          <w:sz w:val="24"/>
        </w:rPr>
        <w:t>年</w:t>
      </w:r>
      <w:r w:rsidR="003A1FC1">
        <w:rPr>
          <w:rFonts w:asciiTheme="minorEastAsia" w:hAnsiTheme="minorEastAsia" w:cstheme="minorEastAsia" w:hint="eastAsia"/>
          <w:sz w:val="24"/>
        </w:rPr>
        <w:t>，具体个案协商</w:t>
      </w:r>
      <w:r>
        <w:rPr>
          <w:rFonts w:asciiTheme="minorEastAsia" w:hAnsiTheme="minorEastAsia" w:cstheme="minorEastAsia" w:hint="eastAsia"/>
          <w:sz w:val="24"/>
        </w:rPr>
        <w:t>。</w:t>
      </w:r>
    </w:p>
    <w:p w14:paraId="125FFC59" w14:textId="77777777" w:rsidR="008A5C2D" w:rsidRDefault="00000000">
      <w:pPr>
        <w:numPr>
          <w:ilvl w:val="0"/>
          <w:numId w:val="2"/>
        </w:numPr>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供应商资格要求</w:t>
      </w:r>
    </w:p>
    <w:p w14:paraId="07608E3E" w14:textId="77777777" w:rsidR="008A5C2D" w:rsidRDefault="00000000">
      <w:pPr>
        <w:spacing w:line="360" w:lineRule="auto"/>
        <w:ind w:firstLineChars="200" w:firstLine="480"/>
        <w:jc w:val="left"/>
        <w:rPr>
          <w:rFonts w:asciiTheme="minorEastAsia" w:hAnsiTheme="minorEastAsia" w:cstheme="minorEastAsia"/>
        </w:rPr>
      </w:pPr>
      <w:r>
        <w:rPr>
          <w:rFonts w:asciiTheme="minorEastAsia" w:hAnsiTheme="minorEastAsia" w:cstheme="minorEastAsia" w:hint="eastAsia"/>
          <w:sz w:val="24"/>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1E3DA4EF" w14:textId="1C72A2C1" w:rsidR="008A5C2D" w:rsidRDefault="00000000">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2.响应供应商必须具备</w:t>
      </w:r>
      <w:r>
        <w:rPr>
          <w:rFonts w:asciiTheme="minorEastAsia" w:hAnsiTheme="minorEastAsia" w:cstheme="minorEastAsia" w:hint="eastAsia"/>
          <w:sz w:val="24"/>
          <w:u w:val="single"/>
        </w:rPr>
        <w:t xml:space="preserve"> 律师事务所服务</w:t>
      </w:r>
      <w:r w:rsidR="003A1FC1">
        <w:rPr>
          <w:rFonts w:asciiTheme="minorEastAsia" w:hAnsiTheme="minorEastAsia" w:cstheme="minorEastAsia" w:hint="eastAsia"/>
          <w:sz w:val="24"/>
          <w:u w:val="single"/>
        </w:rPr>
        <w:t>或符合采购需求的合法</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资质证书。</w:t>
      </w:r>
    </w:p>
    <w:p w14:paraId="3DED3872" w14:textId="77777777" w:rsidR="008A5C2D" w:rsidRDefault="00000000">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14:paraId="509B3C2A" w14:textId="00D59539" w:rsidR="008A5C2D" w:rsidRDefault="00000000">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4.项目接受联合体投标。</w:t>
      </w:r>
    </w:p>
    <w:p w14:paraId="6E5FED6C" w14:textId="77777777" w:rsidR="008A5C2D" w:rsidRDefault="00000000">
      <w:pPr>
        <w:numPr>
          <w:ilvl w:val="0"/>
          <w:numId w:val="2"/>
        </w:numPr>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提交响应文件截止时间、开启时间和地点：</w:t>
      </w:r>
    </w:p>
    <w:p w14:paraId="71244417" w14:textId="0DE8B7B0" w:rsidR="008A5C2D" w:rsidRDefault="00000000">
      <w:pPr>
        <w:numPr>
          <w:ilvl w:val="0"/>
          <w:numId w:val="3"/>
        </w:num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截止时间：2024年</w:t>
      </w:r>
      <w:r w:rsidR="003A1FC1">
        <w:rPr>
          <w:rFonts w:asciiTheme="minorEastAsia" w:hAnsiTheme="minorEastAsia" w:cstheme="minorEastAsia"/>
          <w:sz w:val="24"/>
        </w:rPr>
        <w:t>3</w:t>
      </w:r>
      <w:r>
        <w:rPr>
          <w:rFonts w:asciiTheme="minorEastAsia" w:hAnsiTheme="minorEastAsia" w:cstheme="minorEastAsia" w:hint="eastAsia"/>
          <w:sz w:val="24"/>
        </w:rPr>
        <w:t>月</w:t>
      </w:r>
      <w:r w:rsidR="003A1FC1">
        <w:rPr>
          <w:rFonts w:asciiTheme="minorEastAsia" w:hAnsiTheme="minorEastAsia" w:cstheme="minorEastAsia"/>
          <w:sz w:val="24"/>
        </w:rPr>
        <w:t>31</w:t>
      </w:r>
      <w:r>
        <w:rPr>
          <w:rFonts w:asciiTheme="minorEastAsia" w:hAnsiTheme="minorEastAsia" w:cstheme="minorEastAsia" w:hint="eastAsia"/>
          <w:sz w:val="24"/>
        </w:rPr>
        <w:t>日</w:t>
      </w:r>
      <w:r w:rsidR="003A1FC1">
        <w:rPr>
          <w:rFonts w:asciiTheme="minorEastAsia" w:hAnsiTheme="minorEastAsia" w:cstheme="minorEastAsia"/>
          <w:sz w:val="24"/>
        </w:rPr>
        <w:t>18</w:t>
      </w:r>
      <w:r>
        <w:rPr>
          <w:rFonts w:asciiTheme="minorEastAsia" w:hAnsiTheme="minorEastAsia" w:cstheme="minorEastAsia" w:hint="eastAsia"/>
          <w:sz w:val="24"/>
        </w:rPr>
        <w:t>时</w:t>
      </w:r>
      <w:r w:rsidR="003A1FC1">
        <w:rPr>
          <w:rFonts w:asciiTheme="minorEastAsia" w:hAnsiTheme="minorEastAsia" w:cstheme="minorEastAsia"/>
          <w:sz w:val="24"/>
        </w:rPr>
        <w:t>00</w:t>
      </w:r>
      <w:r>
        <w:rPr>
          <w:rFonts w:asciiTheme="minorEastAsia" w:hAnsiTheme="minorEastAsia" w:cstheme="minorEastAsia" w:hint="eastAsia"/>
          <w:sz w:val="24"/>
        </w:rPr>
        <w:t>分。</w:t>
      </w:r>
    </w:p>
    <w:p w14:paraId="175509F0" w14:textId="384DCEA2" w:rsidR="008A5C2D" w:rsidRDefault="00000000">
      <w:pPr>
        <w:numPr>
          <w:ilvl w:val="0"/>
          <w:numId w:val="3"/>
        </w:num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提交文件</w:t>
      </w:r>
      <w:r w:rsidR="003A1FC1">
        <w:rPr>
          <w:rFonts w:asciiTheme="minorEastAsia" w:hAnsiTheme="minorEastAsia" w:cstheme="minorEastAsia" w:hint="eastAsia"/>
          <w:sz w:val="24"/>
        </w:rPr>
        <w:t>邮箱</w:t>
      </w:r>
      <w:r>
        <w:rPr>
          <w:rFonts w:asciiTheme="minorEastAsia" w:hAnsiTheme="minorEastAsia" w:cstheme="minorEastAsia" w:hint="eastAsia"/>
          <w:sz w:val="24"/>
        </w:rPr>
        <w:t>：</w:t>
      </w:r>
      <w:r w:rsidR="003A1FC1" w:rsidRPr="003A1FC1">
        <w:rPr>
          <w:rFonts w:asciiTheme="minorEastAsia" w:hAnsiTheme="minorEastAsia" w:cstheme="minorEastAsia"/>
          <w:sz w:val="24"/>
        </w:rPr>
        <w:t>lizhao@yuehaifeed.com</w:t>
      </w:r>
    </w:p>
    <w:p w14:paraId="4F3A70D4" w14:textId="77777777" w:rsidR="008A5C2D" w:rsidRDefault="00000000">
      <w:pPr>
        <w:numPr>
          <w:ilvl w:val="0"/>
          <w:numId w:val="2"/>
        </w:numPr>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投标咨询事宜</w:t>
      </w:r>
    </w:p>
    <w:p w14:paraId="100743B2" w14:textId="7610C116" w:rsidR="008A5C2D" w:rsidRDefault="00000000">
      <w:pPr>
        <w:numPr>
          <w:ilvl w:val="0"/>
          <w:numId w:val="4"/>
        </w:num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本项目不召开答疑会，若对</w:t>
      </w:r>
      <w:r w:rsidR="003A1FC1">
        <w:rPr>
          <w:rFonts w:asciiTheme="minorEastAsia" w:hAnsiTheme="minorEastAsia" w:cstheme="minorEastAsia" w:hint="eastAsia"/>
          <w:sz w:val="24"/>
        </w:rPr>
        <w:t>项目或采购需求</w:t>
      </w:r>
      <w:r>
        <w:rPr>
          <w:rFonts w:asciiTheme="minorEastAsia" w:hAnsiTheme="minorEastAsia" w:cstheme="minorEastAsia" w:hint="eastAsia"/>
          <w:sz w:val="24"/>
        </w:rPr>
        <w:t>有疑问的，可致电咨询：</w:t>
      </w:r>
      <w:r w:rsidR="003A1FC1">
        <w:rPr>
          <w:rFonts w:asciiTheme="minorEastAsia" w:hAnsiTheme="minorEastAsia" w:cstheme="minorEastAsia" w:hint="eastAsia"/>
          <w:sz w:val="24"/>
        </w:rPr>
        <w:t>李</w:t>
      </w:r>
      <w:r w:rsidR="003A1FC1">
        <w:rPr>
          <w:rFonts w:asciiTheme="minorEastAsia" w:hAnsiTheme="minorEastAsia" w:cstheme="minorEastAsia" w:hint="eastAsia"/>
          <w:sz w:val="24"/>
        </w:rPr>
        <w:lastRenderedPageBreak/>
        <w:t xml:space="preserve">先生 </w:t>
      </w:r>
      <w:r w:rsidR="003A1FC1">
        <w:rPr>
          <w:rFonts w:asciiTheme="minorEastAsia" w:hAnsiTheme="minorEastAsia" w:cstheme="minorEastAsia"/>
          <w:sz w:val="24"/>
        </w:rPr>
        <w:t>17827219685</w:t>
      </w:r>
      <w:r>
        <w:rPr>
          <w:rFonts w:asciiTheme="minorEastAsia" w:hAnsiTheme="minorEastAsia" w:cstheme="minorEastAsia" w:hint="eastAsia"/>
          <w:sz w:val="24"/>
        </w:rPr>
        <w:t>。</w:t>
      </w:r>
    </w:p>
    <w:p w14:paraId="01BCAC81" w14:textId="77777777" w:rsidR="008A5C2D" w:rsidRDefault="008A5C2D">
      <w:pPr>
        <w:spacing w:line="360" w:lineRule="auto"/>
        <w:jc w:val="right"/>
        <w:rPr>
          <w:rFonts w:asciiTheme="minorEastAsia" w:hAnsiTheme="minorEastAsia" w:cstheme="minorEastAsia"/>
          <w:sz w:val="24"/>
        </w:rPr>
      </w:pPr>
    </w:p>
    <w:p w14:paraId="3E32841D" w14:textId="77777777" w:rsidR="008A5C2D" w:rsidRDefault="008A5C2D">
      <w:pPr>
        <w:spacing w:line="360" w:lineRule="auto"/>
        <w:jc w:val="right"/>
        <w:rPr>
          <w:rFonts w:asciiTheme="minorEastAsia" w:hAnsiTheme="minorEastAsia" w:cstheme="minorEastAsia"/>
          <w:sz w:val="24"/>
        </w:rPr>
      </w:pPr>
    </w:p>
    <w:p w14:paraId="33032FAB" w14:textId="79EC8BFA" w:rsidR="008A5C2D" w:rsidRDefault="00000000">
      <w:pPr>
        <w:wordWrap w:val="0"/>
        <w:spacing w:line="360" w:lineRule="auto"/>
        <w:jc w:val="right"/>
        <w:rPr>
          <w:rFonts w:asciiTheme="minorEastAsia" w:hAnsiTheme="minorEastAsia" w:cstheme="minorEastAsia"/>
          <w:sz w:val="24"/>
        </w:rPr>
      </w:pPr>
      <w:r>
        <w:rPr>
          <w:rFonts w:asciiTheme="minorEastAsia" w:hAnsiTheme="minorEastAsia" w:cstheme="minorEastAsia" w:hint="eastAsia"/>
          <w:sz w:val="24"/>
        </w:rPr>
        <w:t>采购人：</w:t>
      </w:r>
      <w:r w:rsidR="00DC2820">
        <w:rPr>
          <w:rFonts w:asciiTheme="minorEastAsia" w:hAnsiTheme="minorEastAsia" w:cstheme="minorEastAsia" w:hint="eastAsia"/>
          <w:sz w:val="24"/>
          <w:u w:val="single"/>
        </w:rPr>
        <w:t>广东粤海饲料集团股份有限公司</w:t>
      </w:r>
      <w:r>
        <w:rPr>
          <w:rFonts w:asciiTheme="minorEastAsia" w:hAnsiTheme="minorEastAsia" w:cstheme="minorEastAsia" w:hint="eastAsia"/>
          <w:sz w:val="24"/>
          <w:u w:val="single"/>
        </w:rPr>
        <w:t xml:space="preserve"> </w:t>
      </w:r>
    </w:p>
    <w:p w14:paraId="1C488984" w14:textId="59347C0F" w:rsidR="008A5C2D" w:rsidRDefault="00000000">
      <w:pPr>
        <w:wordWrap w:val="0"/>
        <w:spacing w:line="360" w:lineRule="auto"/>
        <w:jc w:val="right"/>
        <w:rPr>
          <w:rFonts w:asciiTheme="minorEastAsia" w:hAnsiTheme="minorEastAsia" w:cstheme="minorEastAsia"/>
          <w:sz w:val="24"/>
          <w:u w:val="single"/>
        </w:rPr>
      </w:pPr>
      <w:r>
        <w:rPr>
          <w:rFonts w:asciiTheme="minorEastAsia" w:hAnsiTheme="minorEastAsia" w:cstheme="minorEastAsia" w:hint="eastAsia"/>
          <w:sz w:val="24"/>
        </w:rPr>
        <w:t>日  期：</w:t>
      </w:r>
      <w:r>
        <w:rPr>
          <w:rFonts w:asciiTheme="minorEastAsia" w:hAnsiTheme="minorEastAsia" w:cstheme="minorEastAsia" w:hint="eastAsia"/>
          <w:sz w:val="24"/>
          <w:u w:val="single"/>
        </w:rPr>
        <w:t xml:space="preserve"> 2024年</w:t>
      </w:r>
      <w:r w:rsidR="00183219">
        <w:rPr>
          <w:rFonts w:asciiTheme="minorEastAsia" w:hAnsiTheme="minorEastAsia" w:cstheme="minorEastAsia"/>
          <w:sz w:val="24"/>
          <w:u w:val="single"/>
        </w:rPr>
        <w:t>3</w:t>
      </w:r>
      <w:r>
        <w:rPr>
          <w:rFonts w:asciiTheme="minorEastAsia" w:hAnsiTheme="minorEastAsia" w:cstheme="minorEastAsia" w:hint="eastAsia"/>
          <w:sz w:val="24"/>
          <w:u w:val="single"/>
        </w:rPr>
        <w:t>月</w:t>
      </w:r>
      <w:r w:rsidR="00DC2820">
        <w:rPr>
          <w:rFonts w:asciiTheme="minorEastAsia" w:hAnsiTheme="minorEastAsia" w:cstheme="minorEastAsia"/>
          <w:sz w:val="24"/>
          <w:u w:val="single"/>
        </w:rPr>
        <w:t xml:space="preserve">  </w:t>
      </w:r>
      <w:r>
        <w:rPr>
          <w:rFonts w:asciiTheme="minorEastAsia" w:hAnsiTheme="minorEastAsia" w:cstheme="minorEastAsia" w:hint="eastAsia"/>
          <w:sz w:val="24"/>
          <w:u w:val="single"/>
        </w:rPr>
        <w:t xml:space="preserve">日 </w:t>
      </w:r>
    </w:p>
    <w:p w14:paraId="25D050FD" w14:textId="77777777" w:rsidR="008A5C2D" w:rsidRDefault="008A5C2D">
      <w:pPr>
        <w:wordWrap w:val="0"/>
        <w:spacing w:line="360" w:lineRule="auto"/>
        <w:rPr>
          <w:rFonts w:asciiTheme="minorEastAsia" w:hAnsiTheme="minorEastAsia" w:cstheme="minorEastAsia"/>
          <w:sz w:val="24"/>
        </w:rPr>
        <w:sectPr w:rsidR="008A5C2D">
          <w:pgSz w:w="11906" w:h="16838"/>
          <w:pgMar w:top="1440" w:right="1800" w:bottom="1440" w:left="1800" w:header="851" w:footer="992" w:gutter="0"/>
          <w:cols w:space="425"/>
          <w:docGrid w:type="lines" w:linePitch="312"/>
        </w:sectPr>
      </w:pPr>
    </w:p>
    <w:p w14:paraId="43BFD10D" w14:textId="77777777" w:rsidR="008A5C2D" w:rsidRDefault="00000000">
      <w:pPr>
        <w:numPr>
          <w:ilvl w:val="0"/>
          <w:numId w:val="1"/>
        </w:numPr>
        <w:spacing w:beforeLines="100" w:before="312" w:afterLines="100" w:after="312" w:line="360" w:lineRule="auto"/>
        <w:jc w:val="center"/>
        <w:rPr>
          <w:rFonts w:asciiTheme="minorEastAsia" w:hAnsiTheme="minorEastAsia" w:cstheme="minorEastAsia"/>
          <w:b/>
          <w:bCs/>
          <w:sz w:val="48"/>
          <w:szCs w:val="48"/>
        </w:rPr>
      </w:pPr>
      <w:r>
        <w:rPr>
          <w:rFonts w:asciiTheme="minorEastAsia" w:hAnsiTheme="minorEastAsia" w:cstheme="minorEastAsia" w:hint="eastAsia"/>
          <w:b/>
          <w:bCs/>
          <w:sz w:val="48"/>
          <w:szCs w:val="48"/>
        </w:rPr>
        <w:lastRenderedPageBreak/>
        <w:t>采购需求</w:t>
      </w:r>
    </w:p>
    <w:p w14:paraId="30C3C314" w14:textId="77777777" w:rsidR="008A5C2D" w:rsidRDefault="00000000">
      <w:pPr>
        <w:pStyle w:val="1"/>
        <w:numPr>
          <w:ilvl w:val="0"/>
          <w:numId w:val="5"/>
        </w:numPr>
        <w:spacing w:beforeLines="0" w:before="0" w:afterLines="0" w:after="0" w:line="360" w:lineRule="auto"/>
        <w:rPr>
          <w:rFonts w:asciiTheme="minorEastAsia" w:eastAsiaTheme="minorEastAsia" w:hAnsiTheme="minorEastAsia" w:cstheme="minorEastAsia"/>
          <w:b/>
          <w:kern w:val="2"/>
          <w:sz w:val="24"/>
          <w:szCs w:val="24"/>
        </w:rPr>
      </w:pPr>
      <w:r>
        <w:rPr>
          <w:rFonts w:asciiTheme="minorEastAsia" w:eastAsiaTheme="minorEastAsia" w:hAnsiTheme="minorEastAsia" w:cstheme="minorEastAsia" w:hint="eastAsia"/>
          <w:b/>
          <w:kern w:val="2"/>
          <w:sz w:val="24"/>
          <w:szCs w:val="24"/>
        </w:rPr>
        <w:t>项目概况</w:t>
      </w:r>
    </w:p>
    <w:p w14:paraId="611FAA8F" w14:textId="13359F22" w:rsidR="008A5C2D" w:rsidRDefault="00000000">
      <w:pPr>
        <w:spacing w:line="360" w:lineRule="auto"/>
        <w:jc w:val="left"/>
        <w:rPr>
          <w:rFonts w:asciiTheme="minorEastAsia" w:hAnsiTheme="minorEastAsia" w:cstheme="minorEastAsia"/>
          <w:sz w:val="24"/>
        </w:rPr>
      </w:pPr>
      <w:r>
        <w:rPr>
          <w:rFonts w:asciiTheme="minorEastAsia" w:hAnsiTheme="minorEastAsia" w:cstheme="minorEastAsia" w:hint="eastAsia"/>
          <w:sz w:val="24"/>
        </w:rPr>
        <w:t>1.项目名称：</w:t>
      </w:r>
      <w:hyperlink r:id="rId8" w:history="1">
        <w:hyperlink r:id="rId9" w:history="1">
          <w:r w:rsidR="00DC2820">
            <w:rPr>
              <w:rFonts w:asciiTheme="minorEastAsia" w:hAnsiTheme="minorEastAsia" w:cstheme="minorEastAsia" w:hint="eastAsia"/>
              <w:sz w:val="24"/>
            </w:rPr>
            <w:t>应收账款回收专项</w:t>
          </w:r>
          <w:r>
            <w:rPr>
              <w:rFonts w:asciiTheme="minorEastAsia" w:hAnsiTheme="minorEastAsia" w:cstheme="minorEastAsia" w:hint="eastAsia"/>
              <w:sz w:val="24"/>
            </w:rPr>
            <w:t>法律服务项目</w:t>
          </w:r>
        </w:hyperlink>
      </w:hyperlink>
    </w:p>
    <w:p w14:paraId="16DF170E" w14:textId="4C2D1E55" w:rsidR="008A5C2D" w:rsidRDefault="00000000">
      <w:pPr>
        <w:spacing w:line="360" w:lineRule="auto"/>
        <w:jc w:val="left"/>
        <w:rPr>
          <w:rFonts w:asciiTheme="minorEastAsia" w:hAnsiTheme="minorEastAsia" w:cstheme="minorEastAsia"/>
          <w:b/>
          <w:bCs/>
          <w:sz w:val="24"/>
        </w:rPr>
      </w:pPr>
      <w:r>
        <w:rPr>
          <w:rFonts w:asciiTheme="minorEastAsia" w:hAnsiTheme="minorEastAsia" w:cstheme="minorEastAsia" w:hint="eastAsia"/>
          <w:sz w:val="24"/>
        </w:rPr>
        <w:t>2.</w:t>
      </w:r>
      <w:r w:rsidR="00DC2820">
        <w:rPr>
          <w:rFonts w:asciiTheme="minorEastAsia" w:hAnsiTheme="minorEastAsia" w:cstheme="minorEastAsia" w:hint="eastAsia"/>
          <w:sz w:val="24"/>
        </w:rPr>
        <w:t>收费方式</w:t>
      </w:r>
      <w:r>
        <w:rPr>
          <w:rFonts w:asciiTheme="minorEastAsia" w:hAnsiTheme="minorEastAsia" w:cstheme="minorEastAsia" w:hint="eastAsia"/>
          <w:sz w:val="24"/>
        </w:rPr>
        <w:t>：</w:t>
      </w:r>
      <w:r w:rsidR="00DC2820">
        <w:rPr>
          <w:rFonts w:asciiTheme="minorEastAsia" w:hAnsiTheme="minorEastAsia" w:cstheme="minorEastAsia" w:hint="eastAsia"/>
          <w:sz w:val="24"/>
        </w:rPr>
        <w:t>全过程全风险代理</w:t>
      </w:r>
      <w:r>
        <w:rPr>
          <w:rFonts w:asciiTheme="minorEastAsia" w:hAnsiTheme="minorEastAsia" w:cstheme="minorEastAsia" w:hint="eastAsia"/>
          <w:sz w:val="24"/>
        </w:rPr>
        <w:t>。</w:t>
      </w:r>
    </w:p>
    <w:p w14:paraId="0784252B" w14:textId="40B7AB9A" w:rsidR="008A5C2D" w:rsidRDefault="00000000">
      <w:pPr>
        <w:spacing w:line="360" w:lineRule="auto"/>
        <w:jc w:val="left"/>
        <w:rPr>
          <w:rFonts w:asciiTheme="minorEastAsia" w:hAnsiTheme="minorEastAsia" w:cstheme="minorEastAsia"/>
          <w:sz w:val="24"/>
        </w:rPr>
      </w:pPr>
      <w:r>
        <w:rPr>
          <w:rFonts w:asciiTheme="minorEastAsia" w:hAnsiTheme="minorEastAsia" w:cstheme="minorEastAsia" w:hint="eastAsia"/>
          <w:sz w:val="24"/>
        </w:rPr>
        <w:t>3.服务期：</w:t>
      </w:r>
      <w:r w:rsidR="00DC2820">
        <w:rPr>
          <w:rFonts w:asciiTheme="minorEastAsia" w:hAnsiTheme="minorEastAsia" w:cstheme="minorEastAsia"/>
          <w:sz w:val="24"/>
        </w:rPr>
        <w:t>2</w:t>
      </w:r>
      <w:r>
        <w:rPr>
          <w:rFonts w:asciiTheme="minorEastAsia" w:hAnsiTheme="minorEastAsia" w:cstheme="minorEastAsia" w:hint="eastAsia"/>
          <w:sz w:val="24"/>
        </w:rPr>
        <w:t>年</w:t>
      </w:r>
    </w:p>
    <w:p w14:paraId="7392951F" w14:textId="04CEB881" w:rsidR="008A5C2D" w:rsidRDefault="00000000">
      <w:pPr>
        <w:spacing w:line="360" w:lineRule="auto"/>
        <w:jc w:val="left"/>
        <w:rPr>
          <w:rFonts w:asciiTheme="minorEastAsia" w:hAnsiTheme="minorEastAsia" w:cstheme="minorEastAsia"/>
          <w:sz w:val="24"/>
        </w:rPr>
      </w:pPr>
      <w:r>
        <w:rPr>
          <w:rFonts w:asciiTheme="minorEastAsia" w:hAnsiTheme="minorEastAsia" w:cstheme="minorEastAsia" w:hint="eastAsia"/>
          <w:sz w:val="24"/>
        </w:rPr>
        <w:t>4.服务内容：</w:t>
      </w:r>
      <w:r w:rsidR="00DC2820">
        <w:rPr>
          <w:rFonts w:asciiTheme="minorEastAsia" w:hAnsiTheme="minorEastAsia" w:cstheme="minorEastAsia" w:hint="eastAsia"/>
          <w:sz w:val="24"/>
        </w:rPr>
        <w:t>为大力加强应收账款回收工作，采购人拟就其下属子公司应收账款回收工作采购专项法律服务，服务内容包括：代理起诉、执行及回款等全部事宜</w:t>
      </w:r>
      <w:r>
        <w:rPr>
          <w:rFonts w:asciiTheme="minorEastAsia" w:hAnsiTheme="minorEastAsia" w:cstheme="minorEastAsia" w:hint="eastAsia"/>
          <w:sz w:val="24"/>
        </w:rPr>
        <w:t>。</w:t>
      </w:r>
      <w:r w:rsidR="00DC2820">
        <w:rPr>
          <w:rFonts w:asciiTheme="minorEastAsia" w:hAnsiTheme="minorEastAsia" w:cstheme="minorEastAsia" w:hint="eastAsia"/>
          <w:sz w:val="24"/>
        </w:rPr>
        <w:t>具体根据案件回款的难易程度，按照回款的5</w:t>
      </w:r>
      <w:r w:rsidR="00DC2820">
        <w:rPr>
          <w:rFonts w:asciiTheme="minorEastAsia" w:hAnsiTheme="minorEastAsia" w:cstheme="minorEastAsia"/>
          <w:sz w:val="24"/>
        </w:rPr>
        <w:t>%-50%</w:t>
      </w:r>
      <w:r w:rsidR="00DC2820">
        <w:rPr>
          <w:rFonts w:asciiTheme="minorEastAsia" w:hAnsiTheme="minorEastAsia" w:cstheme="minorEastAsia" w:hint="eastAsia"/>
          <w:sz w:val="24"/>
        </w:rPr>
        <w:t>的比例进行</w:t>
      </w:r>
      <w:r w:rsidR="00A71D66">
        <w:rPr>
          <w:rFonts w:asciiTheme="minorEastAsia" w:hAnsiTheme="minorEastAsia" w:cstheme="minorEastAsia" w:hint="eastAsia"/>
          <w:sz w:val="24"/>
        </w:rPr>
        <w:t>奖励</w:t>
      </w:r>
      <w:r w:rsidR="00DC2820">
        <w:rPr>
          <w:rFonts w:asciiTheme="minorEastAsia" w:hAnsiTheme="minorEastAsia" w:cstheme="minorEastAsia" w:hint="eastAsia"/>
          <w:sz w:val="24"/>
        </w:rPr>
        <w:t>提成</w:t>
      </w:r>
      <w:r w:rsidR="003952C5">
        <w:rPr>
          <w:rFonts w:asciiTheme="minorEastAsia" w:hAnsiTheme="minorEastAsia" w:cstheme="minorEastAsia" w:hint="eastAsia"/>
          <w:sz w:val="24"/>
        </w:rPr>
        <w:t>（需扣减采购人需承担的案件受理费、执行申请费、保全费、保函保险费、律师费、拍卖费、鉴定评估费、悬赏奖金等）</w:t>
      </w:r>
      <w:r w:rsidR="00DC2820">
        <w:rPr>
          <w:rFonts w:asciiTheme="minorEastAsia" w:hAnsiTheme="minorEastAsia" w:cstheme="minorEastAsia" w:hint="eastAsia"/>
          <w:sz w:val="24"/>
        </w:rPr>
        <w:t>，具体个案协商确定。</w:t>
      </w:r>
    </w:p>
    <w:p w14:paraId="596FB06F" w14:textId="77777777" w:rsidR="008A5C2D" w:rsidRDefault="00000000">
      <w:pPr>
        <w:numPr>
          <w:ilvl w:val="0"/>
          <w:numId w:val="5"/>
        </w:numPr>
        <w:rPr>
          <w:rFonts w:asciiTheme="minorEastAsia" w:hAnsiTheme="minorEastAsia" w:cstheme="minorEastAsia"/>
          <w:b/>
          <w:bCs/>
          <w:color w:val="000000"/>
          <w:spacing w:val="40"/>
          <w:sz w:val="24"/>
        </w:rPr>
      </w:pPr>
      <w:r>
        <w:rPr>
          <w:rFonts w:asciiTheme="minorEastAsia" w:hAnsiTheme="minorEastAsia" w:cstheme="minorEastAsia" w:hint="eastAsia"/>
          <w:b/>
          <w:bCs/>
          <w:color w:val="000000"/>
          <w:spacing w:val="40"/>
          <w:sz w:val="24"/>
        </w:rPr>
        <w:t>主要要求</w:t>
      </w:r>
    </w:p>
    <w:tbl>
      <w:tblPr>
        <w:tblpPr w:leftFromText="180" w:rightFromText="180" w:vertAnchor="text" w:horzAnchor="page" w:tblpX="1797" w:tblpY="1"/>
        <w:tblOverlap w:val="neve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8A5C2D" w14:paraId="35206234" w14:textId="77777777">
        <w:trPr>
          <w:trHeight w:val="482"/>
        </w:trPr>
        <w:tc>
          <w:tcPr>
            <w:tcW w:w="4153" w:type="dxa"/>
            <w:vAlign w:val="center"/>
          </w:tcPr>
          <w:p w14:paraId="2CD07B00" w14:textId="6502C598" w:rsidR="008A5C2D" w:rsidRDefault="00DC2820">
            <w:pPr>
              <w:rPr>
                <w:rFonts w:asciiTheme="minorEastAsia" w:hAnsiTheme="minorEastAsia" w:cstheme="minorEastAsia"/>
                <w:sz w:val="24"/>
              </w:rPr>
            </w:pPr>
            <w:r>
              <w:rPr>
                <w:rFonts w:asciiTheme="minorEastAsia" w:hAnsiTheme="minorEastAsia" w:cstheme="minorEastAsia" w:hint="eastAsia"/>
                <w:sz w:val="24"/>
              </w:rPr>
              <w:t>提成支付的时间及比例</w:t>
            </w:r>
          </w:p>
        </w:tc>
        <w:tc>
          <w:tcPr>
            <w:tcW w:w="4153" w:type="dxa"/>
            <w:vAlign w:val="center"/>
          </w:tcPr>
          <w:p w14:paraId="550B7F52" w14:textId="400FE09E" w:rsidR="008A5C2D" w:rsidRDefault="00DC2820">
            <w:pPr>
              <w:rPr>
                <w:rFonts w:asciiTheme="minorEastAsia" w:hAnsiTheme="minorEastAsia" w:cstheme="minorEastAsia"/>
                <w:sz w:val="24"/>
              </w:rPr>
            </w:pPr>
            <w:r>
              <w:rPr>
                <w:rFonts w:asciiTheme="minorEastAsia" w:hAnsiTheme="minorEastAsia" w:cstheme="minorEastAsia" w:hint="eastAsia"/>
                <w:sz w:val="24"/>
              </w:rPr>
              <w:t>原则上，</w:t>
            </w:r>
            <w:r w:rsidR="00A71D66">
              <w:rPr>
                <w:rFonts w:asciiTheme="minorEastAsia" w:hAnsiTheme="minorEastAsia" w:cstheme="minorEastAsia" w:hint="eastAsia"/>
                <w:sz w:val="24"/>
              </w:rPr>
              <w:t>不支付前期费用，</w:t>
            </w:r>
            <w:r>
              <w:rPr>
                <w:rFonts w:asciiTheme="minorEastAsia" w:hAnsiTheme="minorEastAsia" w:cstheme="minorEastAsia" w:hint="eastAsia"/>
                <w:sz w:val="24"/>
              </w:rPr>
              <w:t>回款</w:t>
            </w:r>
            <w:r w:rsidR="00A71D66">
              <w:rPr>
                <w:rFonts w:asciiTheme="minorEastAsia" w:hAnsiTheme="minorEastAsia" w:cstheme="minorEastAsia" w:hint="eastAsia"/>
                <w:sz w:val="24"/>
              </w:rPr>
              <w:t>达欠款金额的3</w:t>
            </w:r>
            <w:r w:rsidR="00A71D66">
              <w:rPr>
                <w:rFonts w:asciiTheme="minorEastAsia" w:hAnsiTheme="minorEastAsia" w:cstheme="minorEastAsia"/>
                <w:sz w:val="24"/>
              </w:rPr>
              <w:t>0%</w:t>
            </w:r>
            <w:r w:rsidR="00A71D66">
              <w:rPr>
                <w:rFonts w:asciiTheme="minorEastAsia" w:hAnsiTheme="minorEastAsia" w:cstheme="minorEastAsia" w:hint="eastAsia"/>
                <w:sz w:val="24"/>
              </w:rPr>
              <w:t>以上，方可按合同约定支付第一笔奖励提成</w:t>
            </w:r>
            <w:r w:rsidR="003952C5">
              <w:rPr>
                <w:rFonts w:asciiTheme="minorEastAsia" w:hAnsiTheme="minorEastAsia" w:cstheme="minorEastAsia" w:hint="eastAsia"/>
                <w:sz w:val="24"/>
              </w:rPr>
              <w:t>，后续每笔款项在回款后支付</w:t>
            </w:r>
            <w:r>
              <w:rPr>
                <w:rFonts w:asciiTheme="minorEastAsia" w:hAnsiTheme="minorEastAsia" w:cstheme="minorEastAsia" w:hint="eastAsia"/>
                <w:sz w:val="24"/>
              </w:rPr>
              <w:t>。</w:t>
            </w:r>
          </w:p>
        </w:tc>
      </w:tr>
      <w:tr w:rsidR="008A5C2D" w14:paraId="1762AF5E" w14:textId="77777777">
        <w:trPr>
          <w:trHeight w:val="592"/>
        </w:trPr>
        <w:tc>
          <w:tcPr>
            <w:tcW w:w="4153" w:type="dxa"/>
            <w:vAlign w:val="center"/>
          </w:tcPr>
          <w:p w14:paraId="36643092" w14:textId="59AE454F" w:rsidR="008A5C2D" w:rsidRDefault="00A71D66">
            <w:pPr>
              <w:rPr>
                <w:rFonts w:asciiTheme="minorEastAsia" w:hAnsiTheme="minorEastAsia" w:cstheme="minorEastAsia"/>
                <w:sz w:val="24"/>
              </w:rPr>
            </w:pPr>
            <w:r>
              <w:rPr>
                <w:rFonts w:asciiTheme="minorEastAsia" w:hAnsiTheme="minorEastAsia" w:cstheme="minorEastAsia" w:hint="eastAsia"/>
                <w:sz w:val="24"/>
              </w:rPr>
              <w:t>委托的期限</w:t>
            </w:r>
          </w:p>
        </w:tc>
        <w:tc>
          <w:tcPr>
            <w:tcW w:w="4153" w:type="dxa"/>
            <w:vAlign w:val="center"/>
          </w:tcPr>
          <w:p w14:paraId="3CA8160C" w14:textId="2B58AF70" w:rsidR="00A71D66" w:rsidRPr="00A71D66" w:rsidRDefault="00A71D66" w:rsidP="00A71D66">
            <w:pPr>
              <w:rPr>
                <w:rFonts w:asciiTheme="minorEastAsia" w:hAnsiTheme="minorEastAsia" w:cstheme="minorEastAsia"/>
                <w:sz w:val="24"/>
              </w:rPr>
            </w:pPr>
            <w:r>
              <w:rPr>
                <w:rFonts w:asciiTheme="minorEastAsia" w:hAnsiTheme="minorEastAsia" w:cstheme="minorEastAsia" w:hint="eastAsia"/>
                <w:sz w:val="24"/>
              </w:rPr>
              <w:t>原则上：未终止执行的案件，3</w:t>
            </w:r>
            <w:r>
              <w:rPr>
                <w:rFonts w:asciiTheme="minorEastAsia" w:hAnsiTheme="minorEastAsia" w:cstheme="minorEastAsia"/>
                <w:sz w:val="24"/>
              </w:rPr>
              <w:t>-6</w:t>
            </w:r>
            <w:r>
              <w:rPr>
                <w:rFonts w:asciiTheme="minorEastAsia" w:hAnsiTheme="minorEastAsia" w:cstheme="minorEastAsia" w:hint="eastAsia"/>
                <w:sz w:val="24"/>
              </w:rPr>
              <w:t>个月内需实现回款3</w:t>
            </w:r>
            <w:r>
              <w:rPr>
                <w:rFonts w:asciiTheme="minorEastAsia" w:hAnsiTheme="minorEastAsia" w:cstheme="minorEastAsia"/>
                <w:sz w:val="24"/>
              </w:rPr>
              <w:t>0%</w:t>
            </w:r>
            <w:r>
              <w:rPr>
                <w:rFonts w:asciiTheme="minorEastAsia" w:hAnsiTheme="minorEastAsia" w:cstheme="minorEastAsia" w:hint="eastAsia"/>
                <w:sz w:val="24"/>
              </w:rPr>
              <w:t>以上，2年内应全部回款完毕；终本案件需申请重启执行的，6个月内应实现案件重启执行，一年内需回款5</w:t>
            </w:r>
            <w:r>
              <w:rPr>
                <w:rFonts w:asciiTheme="minorEastAsia" w:hAnsiTheme="minorEastAsia" w:cstheme="minorEastAsia"/>
                <w:sz w:val="24"/>
              </w:rPr>
              <w:t>0%</w:t>
            </w:r>
            <w:r>
              <w:rPr>
                <w:rFonts w:asciiTheme="minorEastAsia" w:hAnsiTheme="minorEastAsia" w:cstheme="minorEastAsia" w:hint="eastAsia"/>
                <w:sz w:val="24"/>
              </w:rPr>
              <w:t>以上，2年内应全部回款完毕。未能达成如上</w:t>
            </w:r>
            <w:r w:rsidR="003952C5">
              <w:rPr>
                <w:rFonts w:asciiTheme="minorEastAsia" w:hAnsiTheme="minorEastAsia" w:cstheme="minorEastAsia" w:hint="eastAsia"/>
                <w:sz w:val="24"/>
              </w:rPr>
              <w:t>任一项</w:t>
            </w:r>
            <w:r>
              <w:rPr>
                <w:rFonts w:asciiTheme="minorEastAsia" w:hAnsiTheme="minorEastAsia" w:cstheme="minorEastAsia" w:hint="eastAsia"/>
                <w:sz w:val="24"/>
              </w:rPr>
              <w:t>目标的，采购人有权解除合同及委托关系</w:t>
            </w:r>
            <w:r w:rsidR="003952C5">
              <w:rPr>
                <w:rFonts w:asciiTheme="minorEastAsia" w:hAnsiTheme="minorEastAsia" w:cstheme="minorEastAsia" w:hint="eastAsia"/>
                <w:sz w:val="24"/>
              </w:rPr>
              <w:t>（已回收款项按合同约定的比例结算）</w:t>
            </w:r>
            <w:r>
              <w:rPr>
                <w:rFonts w:asciiTheme="minorEastAsia" w:hAnsiTheme="minorEastAsia" w:cstheme="minorEastAsia" w:hint="eastAsia"/>
                <w:sz w:val="24"/>
              </w:rPr>
              <w:t>。</w:t>
            </w:r>
          </w:p>
        </w:tc>
      </w:tr>
      <w:tr w:rsidR="008A5C2D" w14:paraId="00D5F6D0" w14:textId="77777777">
        <w:tc>
          <w:tcPr>
            <w:tcW w:w="4153" w:type="dxa"/>
            <w:vAlign w:val="center"/>
          </w:tcPr>
          <w:p w14:paraId="3FEE56EE" w14:textId="6CA2FA73" w:rsidR="008A5C2D" w:rsidRDefault="00A71D66">
            <w:pPr>
              <w:rPr>
                <w:rFonts w:asciiTheme="minorEastAsia" w:hAnsiTheme="minorEastAsia" w:cstheme="minorEastAsia"/>
                <w:sz w:val="24"/>
              </w:rPr>
            </w:pPr>
            <w:r>
              <w:rPr>
                <w:rFonts w:asciiTheme="minorEastAsia" w:hAnsiTheme="minorEastAsia" w:cstheme="minorEastAsia" w:hint="eastAsia"/>
                <w:sz w:val="24"/>
              </w:rPr>
              <w:t>提成比例</w:t>
            </w:r>
          </w:p>
        </w:tc>
        <w:tc>
          <w:tcPr>
            <w:tcW w:w="4153" w:type="dxa"/>
            <w:vAlign w:val="center"/>
          </w:tcPr>
          <w:p w14:paraId="3589C1A0" w14:textId="00A44679" w:rsidR="008A5C2D" w:rsidRDefault="00A71D66">
            <w:pPr>
              <w:rPr>
                <w:rFonts w:asciiTheme="minorEastAsia" w:hAnsiTheme="minorEastAsia" w:cstheme="minorEastAsia"/>
                <w:sz w:val="24"/>
              </w:rPr>
            </w:pPr>
            <w:r>
              <w:rPr>
                <w:rFonts w:asciiTheme="minorEastAsia" w:hAnsiTheme="minorEastAsia" w:cstheme="minorEastAsia" w:hint="eastAsia"/>
                <w:sz w:val="24"/>
              </w:rPr>
              <w:t>根据案件及回款难易程度，按回款金额的5</w:t>
            </w:r>
            <w:r>
              <w:rPr>
                <w:rFonts w:asciiTheme="minorEastAsia" w:hAnsiTheme="minorEastAsia" w:cstheme="minorEastAsia"/>
                <w:sz w:val="24"/>
              </w:rPr>
              <w:t>%-</w:t>
            </w:r>
            <w:r w:rsidR="00C90656">
              <w:rPr>
                <w:rFonts w:asciiTheme="minorEastAsia" w:hAnsiTheme="minorEastAsia" w:cstheme="minorEastAsia"/>
                <w:sz w:val="24"/>
              </w:rPr>
              <w:t>6</w:t>
            </w:r>
            <w:r>
              <w:rPr>
                <w:rFonts w:asciiTheme="minorEastAsia" w:hAnsiTheme="minorEastAsia" w:cstheme="minorEastAsia"/>
                <w:sz w:val="24"/>
              </w:rPr>
              <w:t>0%</w:t>
            </w:r>
            <w:r>
              <w:rPr>
                <w:rFonts w:asciiTheme="minorEastAsia" w:hAnsiTheme="minorEastAsia" w:cstheme="minorEastAsia" w:hint="eastAsia"/>
                <w:sz w:val="24"/>
              </w:rPr>
              <w:t>的比例</w:t>
            </w:r>
            <w:r w:rsidR="003952C5">
              <w:rPr>
                <w:rFonts w:asciiTheme="minorEastAsia" w:hAnsiTheme="minorEastAsia" w:cstheme="minorEastAsia" w:hint="eastAsia"/>
                <w:sz w:val="24"/>
              </w:rPr>
              <w:t>奖励提成</w:t>
            </w:r>
            <w:r>
              <w:rPr>
                <w:rFonts w:asciiTheme="minorEastAsia" w:hAnsiTheme="minorEastAsia" w:cstheme="minorEastAsia" w:hint="eastAsia"/>
                <w:sz w:val="24"/>
              </w:rPr>
              <w:t>。</w:t>
            </w:r>
          </w:p>
        </w:tc>
      </w:tr>
      <w:tr w:rsidR="003952C5" w14:paraId="2F7163BE" w14:textId="77777777">
        <w:trPr>
          <w:trHeight w:val="601"/>
        </w:trPr>
        <w:tc>
          <w:tcPr>
            <w:tcW w:w="4153" w:type="dxa"/>
            <w:vMerge w:val="restart"/>
            <w:vAlign w:val="center"/>
          </w:tcPr>
          <w:p w14:paraId="2B6A3B51" w14:textId="761C142E" w:rsidR="003952C5" w:rsidRDefault="003952C5">
            <w:pPr>
              <w:rPr>
                <w:rFonts w:asciiTheme="minorEastAsia" w:hAnsiTheme="minorEastAsia" w:cstheme="minorEastAsia"/>
                <w:sz w:val="24"/>
              </w:rPr>
            </w:pPr>
            <w:r>
              <w:rPr>
                <w:rFonts w:asciiTheme="minorEastAsia" w:hAnsiTheme="minorEastAsia" w:cstheme="minorEastAsia" w:hint="eastAsia"/>
                <w:sz w:val="24"/>
              </w:rPr>
              <w:t>其他要求</w:t>
            </w:r>
          </w:p>
        </w:tc>
        <w:tc>
          <w:tcPr>
            <w:tcW w:w="4153" w:type="dxa"/>
            <w:vAlign w:val="center"/>
          </w:tcPr>
          <w:p w14:paraId="25725D48" w14:textId="779FA463" w:rsidR="003952C5" w:rsidRDefault="003952C5">
            <w:pPr>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sz w:val="24"/>
              </w:rPr>
              <w:t>.</w:t>
            </w:r>
            <w:r>
              <w:rPr>
                <w:rFonts w:asciiTheme="minorEastAsia" w:hAnsiTheme="minorEastAsia" w:cstheme="minorEastAsia" w:hint="eastAsia"/>
                <w:sz w:val="24"/>
              </w:rPr>
              <w:t>具体事项个案协商</w:t>
            </w:r>
          </w:p>
        </w:tc>
      </w:tr>
      <w:tr w:rsidR="003952C5" w14:paraId="3F244B33" w14:textId="77777777">
        <w:trPr>
          <w:trHeight w:val="601"/>
        </w:trPr>
        <w:tc>
          <w:tcPr>
            <w:tcW w:w="4153" w:type="dxa"/>
            <w:vMerge/>
            <w:vAlign w:val="center"/>
          </w:tcPr>
          <w:p w14:paraId="5A68D0D8" w14:textId="77777777" w:rsidR="003952C5" w:rsidRDefault="003952C5">
            <w:pPr>
              <w:rPr>
                <w:rFonts w:asciiTheme="minorEastAsia" w:hAnsiTheme="minorEastAsia" w:cstheme="minorEastAsia"/>
                <w:sz w:val="24"/>
              </w:rPr>
            </w:pPr>
          </w:p>
        </w:tc>
        <w:tc>
          <w:tcPr>
            <w:tcW w:w="4153" w:type="dxa"/>
            <w:vAlign w:val="center"/>
          </w:tcPr>
          <w:p w14:paraId="0220CB4F" w14:textId="5354CF40" w:rsidR="003952C5" w:rsidRDefault="003952C5">
            <w:pPr>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sz w:val="24"/>
              </w:rPr>
              <w:t>.</w:t>
            </w:r>
            <w:r>
              <w:rPr>
                <w:rFonts w:asciiTheme="minorEastAsia" w:hAnsiTheme="minorEastAsia" w:cstheme="minorEastAsia" w:hint="eastAsia"/>
                <w:sz w:val="24"/>
              </w:rPr>
              <w:t>报价单位需提供本单位的情况说明及主要业绩（回款或执行）证明，包括但不限于代理合同、判决，执行裁定、回款证明等。相关材料提供复印件，如涉及商业秘密的，可做加密处理。</w:t>
            </w:r>
          </w:p>
        </w:tc>
      </w:tr>
      <w:tr w:rsidR="00CE2D50" w14:paraId="7F489099" w14:textId="77777777">
        <w:trPr>
          <w:trHeight w:val="601"/>
        </w:trPr>
        <w:tc>
          <w:tcPr>
            <w:tcW w:w="4153" w:type="dxa"/>
            <w:vMerge w:val="restart"/>
            <w:vAlign w:val="center"/>
          </w:tcPr>
          <w:p w14:paraId="0EF01F18" w14:textId="1BDB8412" w:rsidR="00CE2D50" w:rsidRDefault="00CE2D50">
            <w:pPr>
              <w:rPr>
                <w:rFonts w:asciiTheme="minorEastAsia" w:hAnsiTheme="minorEastAsia" w:cstheme="minorEastAsia"/>
                <w:sz w:val="24"/>
              </w:rPr>
            </w:pPr>
            <w:r>
              <w:rPr>
                <w:rFonts w:asciiTheme="minorEastAsia" w:hAnsiTheme="minorEastAsia" w:cstheme="minorEastAsia" w:hint="eastAsia"/>
                <w:sz w:val="24"/>
              </w:rPr>
              <w:t>主要下属公司明细</w:t>
            </w:r>
          </w:p>
        </w:tc>
        <w:tc>
          <w:tcPr>
            <w:tcW w:w="4153" w:type="dxa"/>
            <w:vAlign w:val="center"/>
          </w:tcPr>
          <w:p w14:paraId="2CE599C3" w14:textId="16B474F8" w:rsidR="00CE2D50" w:rsidRDefault="00CE2D50">
            <w:pPr>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sz w:val="24"/>
              </w:rPr>
              <w:t>.</w:t>
            </w:r>
            <w:r>
              <w:rPr>
                <w:rFonts w:asciiTheme="minorEastAsia" w:hAnsiTheme="minorEastAsia" w:cstheme="minorEastAsia" w:hint="eastAsia"/>
                <w:sz w:val="24"/>
              </w:rPr>
              <w:t>广东粤海饲料集团股份有限公司</w:t>
            </w:r>
          </w:p>
        </w:tc>
      </w:tr>
      <w:tr w:rsidR="00CE2D50" w14:paraId="1CDDC856" w14:textId="77777777">
        <w:trPr>
          <w:trHeight w:val="601"/>
        </w:trPr>
        <w:tc>
          <w:tcPr>
            <w:tcW w:w="4153" w:type="dxa"/>
            <w:vMerge/>
            <w:vAlign w:val="center"/>
          </w:tcPr>
          <w:p w14:paraId="413344F5" w14:textId="77777777" w:rsidR="00CE2D50" w:rsidRDefault="00CE2D50">
            <w:pPr>
              <w:rPr>
                <w:rFonts w:asciiTheme="minorEastAsia" w:hAnsiTheme="minorEastAsia" w:cstheme="minorEastAsia"/>
                <w:sz w:val="24"/>
              </w:rPr>
            </w:pPr>
          </w:p>
        </w:tc>
        <w:tc>
          <w:tcPr>
            <w:tcW w:w="4153" w:type="dxa"/>
            <w:vAlign w:val="center"/>
          </w:tcPr>
          <w:p w14:paraId="66E93D33" w14:textId="6D1FEDDC" w:rsidR="00CE2D50" w:rsidRDefault="00CE2D50" w:rsidP="00CE2D50">
            <w:pPr>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sz w:val="24"/>
              </w:rPr>
              <w:t>.</w:t>
            </w:r>
            <w:r>
              <w:rPr>
                <w:rFonts w:asciiTheme="minorEastAsia" w:hAnsiTheme="minorEastAsia" w:cstheme="minorEastAsia" w:hint="eastAsia"/>
                <w:sz w:val="24"/>
              </w:rPr>
              <w:t>广东粤佳饲料有限公司</w:t>
            </w:r>
          </w:p>
        </w:tc>
      </w:tr>
      <w:tr w:rsidR="00CE2D50" w14:paraId="7D0EDF2F" w14:textId="77777777">
        <w:trPr>
          <w:trHeight w:val="601"/>
        </w:trPr>
        <w:tc>
          <w:tcPr>
            <w:tcW w:w="4153" w:type="dxa"/>
            <w:vMerge/>
            <w:vAlign w:val="center"/>
          </w:tcPr>
          <w:p w14:paraId="0C042D89" w14:textId="77777777" w:rsidR="00CE2D50" w:rsidRDefault="00CE2D50">
            <w:pPr>
              <w:rPr>
                <w:rFonts w:asciiTheme="minorEastAsia" w:hAnsiTheme="minorEastAsia" w:cstheme="minorEastAsia"/>
                <w:sz w:val="24"/>
              </w:rPr>
            </w:pPr>
          </w:p>
        </w:tc>
        <w:tc>
          <w:tcPr>
            <w:tcW w:w="4153" w:type="dxa"/>
            <w:vAlign w:val="center"/>
          </w:tcPr>
          <w:p w14:paraId="17539885" w14:textId="556B62E8" w:rsidR="00CE2D50" w:rsidRDefault="00CE2D50" w:rsidP="00CE2D50">
            <w:pPr>
              <w:rPr>
                <w:rFonts w:asciiTheme="minorEastAsia" w:hAnsiTheme="minorEastAsia" w:cstheme="minorEastAsia"/>
                <w:sz w:val="24"/>
              </w:rPr>
            </w:pPr>
            <w:r w:rsidRPr="00CE2D50">
              <w:rPr>
                <w:rFonts w:asciiTheme="minorEastAsia" w:hAnsiTheme="minorEastAsia" w:cstheme="minorEastAsia" w:hint="eastAsia"/>
                <w:b/>
                <w:bCs/>
              </w:rPr>
              <w:t>3</w:t>
            </w:r>
            <w:r w:rsidRPr="00CE2D50">
              <w:rPr>
                <w:rFonts w:asciiTheme="minorEastAsia" w:hAnsiTheme="minorEastAsia" w:cstheme="minorEastAsia"/>
                <w:b/>
                <w:bCs/>
              </w:rPr>
              <w:t>.</w:t>
            </w:r>
            <w:r w:rsidRPr="00CE2D50">
              <w:rPr>
                <w:rFonts w:asciiTheme="minorEastAsia" w:hAnsiTheme="minorEastAsia" w:cstheme="minorEastAsia" w:hint="eastAsia"/>
                <w:b/>
                <w:bCs/>
              </w:rPr>
              <w:t>湛江海荣饲料有限公司</w:t>
            </w:r>
          </w:p>
        </w:tc>
      </w:tr>
      <w:tr w:rsidR="00CE2D50" w14:paraId="6FAF3BD8" w14:textId="77777777">
        <w:trPr>
          <w:trHeight w:val="601"/>
        </w:trPr>
        <w:tc>
          <w:tcPr>
            <w:tcW w:w="4153" w:type="dxa"/>
            <w:vMerge/>
            <w:vAlign w:val="center"/>
          </w:tcPr>
          <w:p w14:paraId="5D74021A" w14:textId="77777777" w:rsidR="00CE2D50" w:rsidRDefault="00CE2D50">
            <w:pPr>
              <w:rPr>
                <w:rFonts w:asciiTheme="minorEastAsia" w:hAnsiTheme="minorEastAsia" w:cstheme="minorEastAsia"/>
                <w:sz w:val="24"/>
              </w:rPr>
            </w:pPr>
          </w:p>
        </w:tc>
        <w:tc>
          <w:tcPr>
            <w:tcW w:w="4153" w:type="dxa"/>
            <w:vAlign w:val="center"/>
          </w:tcPr>
          <w:p w14:paraId="46817696" w14:textId="779AC68D" w:rsidR="00CE2D50" w:rsidRDefault="00CE2D50">
            <w:pPr>
              <w:rPr>
                <w:rFonts w:asciiTheme="minorEastAsia" w:hAnsiTheme="minorEastAsia" w:cstheme="minorEastAsia"/>
                <w:sz w:val="24"/>
              </w:rPr>
            </w:pPr>
            <w:r>
              <w:rPr>
                <w:rFonts w:asciiTheme="minorEastAsia" w:hAnsiTheme="minorEastAsia" w:cstheme="minorEastAsia" w:hint="eastAsia"/>
                <w:sz w:val="24"/>
              </w:rPr>
              <w:t>4</w:t>
            </w:r>
            <w:r>
              <w:rPr>
                <w:rFonts w:asciiTheme="minorEastAsia" w:hAnsiTheme="minorEastAsia" w:cstheme="minorEastAsia"/>
                <w:sz w:val="24"/>
              </w:rPr>
              <w:t>.</w:t>
            </w:r>
            <w:r>
              <w:rPr>
                <w:rFonts w:asciiTheme="minorEastAsia" w:hAnsiTheme="minorEastAsia" w:cstheme="minorEastAsia" w:hint="eastAsia"/>
                <w:sz w:val="24"/>
              </w:rPr>
              <w:t>广西粤海饲料有限公司</w:t>
            </w:r>
          </w:p>
        </w:tc>
      </w:tr>
      <w:tr w:rsidR="00CE2D50" w14:paraId="1940F03D" w14:textId="77777777">
        <w:trPr>
          <w:trHeight w:val="601"/>
        </w:trPr>
        <w:tc>
          <w:tcPr>
            <w:tcW w:w="4153" w:type="dxa"/>
            <w:vMerge/>
            <w:vAlign w:val="center"/>
          </w:tcPr>
          <w:p w14:paraId="19C6C77D" w14:textId="77777777" w:rsidR="00CE2D50" w:rsidRDefault="00CE2D50">
            <w:pPr>
              <w:rPr>
                <w:rFonts w:asciiTheme="minorEastAsia" w:hAnsiTheme="minorEastAsia" w:cstheme="minorEastAsia"/>
                <w:sz w:val="24"/>
              </w:rPr>
            </w:pPr>
          </w:p>
        </w:tc>
        <w:tc>
          <w:tcPr>
            <w:tcW w:w="4153" w:type="dxa"/>
            <w:vAlign w:val="center"/>
          </w:tcPr>
          <w:p w14:paraId="79DFC978" w14:textId="4467192E" w:rsidR="00CE2D50" w:rsidRDefault="00CE2D50">
            <w:pPr>
              <w:rPr>
                <w:rFonts w:asciiTheme="minorEastAsia" w:hAnsiTheme="minorEastAsia" w:cstheme="minorEastAsia"/>
                <w:sz w:val="24"/>
              </w:rPr>
            </w:pPr>
            <w:r>
              <w:rPr>
                <w:rFonts w:asciiTheme="minorEastAsia" w:hAnsiTheme="minorEastAsia" w:cstheme="minorEastAsia" w:hint="eastAsia"/>
                <w:sz w:val="24"/>
              </w:rPr>
              <w:t>5</w:t>
            </w:r>
            <w:r>
              <w:rPr>
                <w:rFonts w:asciiTheme="minorEastAsia" w:hAnsiTheme="minorEastAsia" w:cstheme="minorEastAsia"/>
                <w:sz w:val="24"/>
              </w:rPr>
              <w:t>.</w:t>
            </w:r>
            <w:r>
              <w:rPr>
                <w:rFonts w:asciiTheme="minorEastAsia" w:hAnsiTheme="minorEastAsia" w:cstheme="minorEastAsia" w:hint="eastAsia"/>
                <w:sz w:val="24"/>
              </w:rPr>
              <w:t>海南粤海饲料有限公司</w:t>
            </w:r>
          </w:p>
        </w:tc>
      </w:tr>
      <w:tr w:rsidR="00CE2D50" w14:paraId="6119E531" w14:textId="77777777">
        <w:trPr>
          <w:trHeight w:val="601"/>
        </w:trPr>
        <w:tc>
          <w:tcPr>
            <w:tcW w:w="4153" w:type="dxa"/>
            <w:vMerge/>
            <w:vAlign w:val="center"/>
          </w:tcPr>
          <w:p w14:paraId="3FB15EF3" w14:textId="77777777" w:rsidR="00CE2D50" w:rsidRDefault="00CE2D50">
            <w:pPr>
              <w:rPr>
                <w:rFonts w:asciiTheme="minorEastAsia" w:hAnsiTheme="minorEastAsia" w:cstheme="minorEastAsia"/>
                <w:sz w:val="24"/>
              </w:rPr>
            </w:pPr>
          </w:p>
        </w:tc>
        <w:tc>
          <w:tcPr>
            <w:tcW w:w="4153" w:type="dxa"/>
            <w:vAlign w:val="center"/>
          </w:tcPr>
          <w:p w14:paraId="12945F54" w14:textId="29178E68" w:rsidR="00CE2D50" w:rsidRDefault="00CE2D50">
            <w:pPr>
              <w:rPr>
                <w:rFonts w:asciiTheme="minorEastAsia" w:hAnsiTheme="minorEastAsia" w:cstheme="minorEastAsia"/>
                <w:sz w:val="24"/>
              </w:rPr>
            </w:pPr>
            <w:r>
              <w:rPr>
                <w:rFonts w:asciiTheme="minorEastAsia" w:hAnsiTheme="minorEastAsia" w:cstheme="minorEastAsia" w:hint="eastAsia"/>
                <w:sz w:val="24"/>
              </w:rPr>
              <w:t>6</w:t>
            </w:r>
            <w:r>
              <w:rPr>
                <w:rFonts w:asciiTheme="minorEastAsia" w:hAnsiTheme="minorEastAsia" w:cstheme="minorEastAsia"/>
                <w:sz w:val="24"/>
              </w:rPr>
              <w:t>.</w:t>
            </w:r>
            <w:r>
              <w:rPr>
                <w:rFonts w:asciiTheme="minorEastAsia" w:hAnsiTheme="minorEastAsia" w:cstheme="minorEastAsia" w:hint="eastAsia"/>
                <w:sz w:val="24"/>
              </w:rPr>
              <w:t>中山粤海饲料有限公司</w:t>
            </w:r>
          </w:p>
        </w:tc>
      </w:tr>
      <w:tr w:rsidR="00CE2D50" w14:paraId="0DE1D55F" w14:textId="77777777">
        <w:trPr>
          <w:trHeight w:val="601"/>
        </w:trPr>
        <w:tc>
          <w:tcPr>
            <w:tcW w:w="4153" w:type="dxa"/>
            <w:vMerge/>
            <w:vAlign w:val="center"/>
          </w:tcPr>
          <w:p w14:paraId="6C66C5FF" w14:textId="77777777" w:rsidR="00CE2D50" w:rsidRDefault="00CE2D50">
            <w:pPr>
              <w:rPr>
                <w:rFonts w:asciiTheme="minorEastAsia" w:hAnsiTheme="minorEastAsia" w:cstheme="minorEastAsia"/>
                <w:sz w:val="24"/>
              </w:rPr>
            </w:pPr>
          </w:p>
        </w:tc>
        <w:tc>
          <w:tcPr>
            <w:tcW w:w="4153" w:type="dxa"/>
            <w:vAlign w:val="center"/>
          </w:tcPr>
          <w:p w14:paraId="3DC6C78A" w14:textId="22DB3000" w:rsidR="00CE2D50" w:rsidRDefault="00CE2D50">
            <w:pPr>
              <w:rPr>
                <w:rFonts w:asciiTheme="minorEastAsia" w:hAnsiTheme="minorEastAsia" w:cstheme="minorEastAsia"/>
                <w:sz w:val="24"/>
              </w:rPr>
            </w:pPr>
            <w:r>
              <w:rPr>
                <w:rFonts w:asciiTheme="minorEastAsia" w:hAnsiTheme="minorEastAsia" w:cstheme="minorEastAsia" w:hint="eastAsia"/>
                <w:sz w:val="24"/>
              </w:rPr>
              <w:t>7</w:t>
            </w:r>
            <w:r>
              <w:rPr>
                <w:rFonts w:asciiTheme="minorEastAsia" w:hAnsiTheme="minorEastAsia" w:cstheme="minorEastAsia"/>
                <w:sz w:val="24"/>
              </w:rPr>
              <w:t>.</w:t>
            </w:r>
            <w:r>
              <w:rPr>
                <w:rFonts w:asciiTheme="minorEastAsia" w:hAnsiTheme="minorEastAsia" w:cstheme="minorEastAsia" w:hint="eastAsia"/>
                <w:sz w:val="24"/>
              </w:rPr>
              <w:t>中山泰山饲料有限公司</w:t>
            </w:r>
          </w:p>
        </w:tc>
      </w:tr>
      <w:tr w:rsidR="00CE2D50" w14:paraId="58E86C3E" w14:textId="77777777">
        <w:trPr>
          <w:trHeight w:val="601"/>
        </w:trPr>
        <w:tc>
          <w:tcPr>
            <w:tcW w:w="4153" w:type="dxa"/>
            <w:vMerge/>
            <w:vAlign w:val="center"/>
          </w:tcPr>
          <w:p w14:paraId="0985466C" w14:textId="77777777" w:rsidR="00CE2D50" w:rsidRDefault="00CE2D50">
            <w:pPr>
              <w:rPr>
                <w:rFonts w:asciiTheme="minorEastAsia" w:hAnsiTheme="minorEastAsia" w:cstheme="minorEastAsia"/>
                <w:sz w:val="24"/>
              </w:rPr>
            </w:pPr>
          </w:p>
        </w:tc>
        <w:tc>
          <w:tcPr>
            <w:tcW w:w="4153" w:type="dxa"/>
            <w:vAlign w:val="center"/>
          </w:tcPr>
          <w:p w14:paraId="58EB60AB" w14:textId="32F9B3DD" w:rsidR="00CE2D50" w:rsidRDefault="00CE2D50">
            <w:pPr>
              <w:rPr>
                <w:rFonts w:asciiTheme="minorEastAsia" w:hAnsiTheme="minorEastAsia" w:cstheme="minorEastAsia"/>
                <w:sz w:val="24"/>
              </w:rPr>
            </w:pPr>
            <w:r>
              <w:rPr>
                <w:rFonts w:asciiTheme="minorEastAsia" w:hAnsiTheme="minorEastAsia" w:cstheme="minorEastAsia" w:hint="eastAsia"/>
                <w:sz w:val="24"/>
              </w:rPr>
              <w:t>8</w:t>
            </w:r>
            <w:r>
              <w:rPr>
                <w:rFonts w:asciiTheme="minorEastAsia" w:hAnsiTheme="minorEastAsia" w:cstheme="minorEastAsia"/>
                <w:sz w:val="24"/>
              </w:rPr>
              <w:t>.</w:t>
            </w:r>
            <w:r>
              <w:rPr>
                <w:rFonts w:asciiTheme="minorEastAsia" w:hAnsiTheme="minorEastAsia" w:cstheme="minorEastAsia" w:hint="eastAsia"/>
                <w:sz w:val="24"/>
              </w:rPr>
              <w:t>江门粤海饲料有限公司</w:t>
            </w:r>
          </w:p>
        </w:tc>
      </w:tr>
      <w:tr w:rsidR="00CE2D50" w14:paraId="7D2B42F9" w14:textId="77777777">
        <w:trPr>
          <w:trHeight w:val="601"/>
        </w:trPr>
        <w:tc>
          <w:tcPr>
            <w:tcW w:w="4153" w:type="dxa"/>
            <w:vMerge/>
            <w:vAlign w:val="center"/>
          </w:tcPr>
          <w:p w14:paraId="51546B8B" w14:textId="77777777" w:rsidR="00CE2D50" w:rsidRDefault="00CE2D50">
            <w:pPr>
              <w:rPr>
                <w:rFonts w:asciiTheme="minorEastAsia" w:hAnsiTheme="minorEastAsia" w:cstheme="minorEastAsia"/>
                <w:sz w:val="24"/>
              </w:rPr>
            </w:pPr>
          </w:p>
        </w:tc>
        <w:tc>
          <w:tcPr>
            <w:tcW w:w="4153" w:type="dxa"/>
            <w:vAlign w:val="center"/>
          </w:tcPr>
          <w:p w14:paraId="2EAEA636" w14:textId="710D0522" w:rsidR="00CE2D50" w:rsidRDefault="00CE2D50">
            <w:pPr>
              <w:rPr>
                <w:rFonts w:asciiTheme="minorEastAsia" w:hAnsiTheme="minorEastAsia" w:cstheme="minorEastAsia"/>
                <w:sz w:val="24"/>
              </w:rPr>
            </w:pPr>
            <w:r>
              <w:rPr>
                <w:rFonts w:asciiTheme="minorEastAsia" w:hAnsiTheme="minorEastAsia" w:cstheme="minorEastAsia" w:hint="eastAsia"/>
                <w:sz w:val="24"/>
              </w:rPr>
              <w:t>9</w:t>
            </w:r>
            <w:r>
              <w:rPr>
                <w:rFonts w:asciiTheme="minorEastAsia" w:hAnsiTheme="minorEastAsia" w:cstheme="minorEastAsia"/>
                <w:sz w:val="24"/>
              </w:rPr>
              <w:t>.</w:t>
            </w:r>
            <w:r>
              <w:rPr>
                <w:rFonts w:asciiTheme="minorEastAsia" w:hAnsiTheme="minorEastAsia" w:cstheme="minorEastAsia" w:hint="eastAsia"/>
                <w:sz w:val="24"/>
              </w:rPr>
              <w:t>福建粤海饲料有限公司</w:t>
            </w:r>
          </w:p>
        </w:tc>
      </w:tr>
      <w:tr w:rsidR="00CE2D50" w14:paraId="583FEF09" w14:textId="77777777">
        <w:trPr>
          <w:trHeight w:val="601"/>
        </w:trPr>
        <w:tc>
          <w:tcPr>
            <w:tcW w:w="4153" w:type="dxa"/>
            <w:vMerge/>
            <w:vAlign w:val="center"/>
          </w:tcPr>
          <w:p w14:paraId="78058062" w14:textId="77777777" w:rsidR="00CE2D50" w:rsidRDefault="00CE2D50">
            <w:pPr>
              <w:rPr>
                <w:rFonts w:asciiTheme="minorEastAsia" w:hAnsiTheme="minorEastAsia" w:cstheme="minorEastAsia"/>
                <w:sz w:val="24"/>
              </w:rPr>
            </w:pPr>
          </w:p>
        </w:tc>
        <w:tc>
          <w:tcPr>
            <w:tcW w:w="4153" w:type="dxa"/>
            <w:vAlign w:val="center"/>
          </w:tcPr>
          <w:p w14:paraId="061B16A2" w14:textId="1C018253" w:rsidR="00CE2D50" w:rsidRDefault="00CE2D50">
            <w:pPr>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sz w:val="24"/>
              </w:rPr>
              <w:t>0.</w:t>
            </w:r>
            <w:r>
              <w:rPr>
                <w:rFonts w:asciiTheme="minorEastAsia" w:hAnsiTheme="minorEastAsia" w:cstheme="minorEastAsia" w:hint="eastAsia"/>
                <w:sz w:val="24"/>
              </w:rPr>
              <w:t>浙江粤海饲料有限公司</w:t>
            </w:r>
          </w:p>
        </w:tc>
      </w:tr>
      <w:tr w:rsidR="00CE2D50" w14:paraId="28588BEE" w14:textId="77777777">
        <w:trPr>
          <w:trHeight w:val="601"/>
        </w:trPr>
        <w:tc>
          <w:tcPr>
            <w:tcW w:w="4153" w:type="dxa"/>
            <w:vMerge/>
            <w:vAlign w:val="center"/>
          </w:tcPr>
          <w:p w14:paraId="27B85027" w14:textId="77777777" w:rsidR="00CE2D50" w:rsidRDefault="00CE2D50">
            <w:pPr>
              <w:rPr>
                <w:rFonts w:asciiTheme="minorEastAsia" w:hAnsiTheme="minorEastAsia" w:cstheme="minorEastAsia"/>
                <w:sz w:val="24"/>
              </w:rPr>
            </w:pPr>
          </w:p>
        </w:tc>
        <w:tc>
          <w:tcPr>
            <w:tcW w:w="4153" w:type="dxa"/>
            <w:vAlign w:val="center"/>
          </w:tcPr>
          <w:p w14:paraId="64E7B6B1" w14:textId="3169A3DE" w:rsidR="00CE2D50" w:rsidRDefault="00CE2D50">
            <w:pPr>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sz w:val="24"/>
              </w:rPr>
              <w:t>1.</w:t>
            </w:r>
            <w:r>
              <w:rPr>
                <w:rFonts w:asciiTheme="minorEastAsia" w:hAnsiTheme="minorEastAsia" w:cstheme="minorEastAsia" w:hint="eastAsia"/>
                <w:sz w:val="24"/>
              </w:rPr>
              <w:t>湖南粤海饲料有限公司</w:t>
            </w:r>
          </w:p>
        </w:tc>
      </w:tr>
      <w:tr w:rsidR="00CE2D50" w14:paraId="1EF8024D" w14:textId="77777777">
        <w:trPr>
          <w:trHeight w:val="601"/>
        </w:trPr>
        <w:tc>
          <w:tcPr>
            <w:tcW w:w="4153" w:type="dxa"/>
            <w:vMerge/>
            <w:vAlign w:val="center"/>
          </w:tcPr>
          <w:p w14:paraId="2A07ECEF" w14:textId="77777777" w:rsidR="00CE2D50" w:rsidRDefault="00CE2D50">
            <w:pPr>
              <w:rPr>
                <w:rFonts w:asciiTheme="minorEastAsia" w:hAnsiTheme="minorEastAsia" w:cstheme="minorEastAsia"/>
                <w:sz w:val="24"/>
              </w:rPr>
            </w:pPr>
          </w:p>
        </w:tc>
        <w:tc>
          <w:tcPr>
            <w:tcW w:w="4153" w:type="dxa"/>
            <w:vAlign w:val="center"/>
          </w:tcPr>
          <w:p w14:paraId="0D194EFD" w14:textId="31EAE6C5" w:rsidR="00CE2D50" w:rsidRDefault="00CE2D50">
            <w:pPr>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sz w:val="24"/>
              </w:rPr>
              <w:t>2.</w:t>
            </w:r>
            <w:r>
              <w:rPr>
                <w:rFonts w:asciiTheme="minorEastAsia" w:hAnsiTheme="minorEastAsia" w:cstheme="minorEastAsia" w:hint="eastAsia"/>
                <w:sz w:val="24"/>
              </w:rPr>
              <w:t>江苏粤海饲料有限公司</w:t>
            </w:r>
          </w:p>
        </w:tc>
      </w:tr>
      <w:tr w:rsidR="00CE2D50" w14:paraId="3B5B38B5" w14:textId="77777777">
        <w:trPr>
          <w:trHeight w:val="601"/>
        </w:trPr>
        <w:tc>
          <w:tcPr>
            <w:tcW w:w="4153" w:type="dxa"/>
            <w:vMerge/>
            <w:vAlign w:val="center"/>
          </w:tcPr>
          <w:p w14:paraId="11A33B9D" w14:textId="77777777" w:rsidR="00CE2D50" w:rsidRDefault="00CE2D50">
            <w:pPr>
              <w:rPr>
                <w:rFonts w:asciiTheme="minorEastAsia" w:hAnsiTheme="minorEastAsia" w:cstheme="minorEastAsia"/>
                <w:sz w:val="24"/>
              </w:rPr>
            </w:pPr>
          </w:p>
        </w:tc>
        <w:tc>
          <w:tcPr>
            <w:tcW w:w="4153" w:type="dxa"/>
            <w:vAlign w:val="center"/>
          </w:tcPr>
          <w:p w14:paraId="3E32BBCB" w14:textId="64E0C5A4" w:rsidR="00CE2D50" w:rsidRDefault="00CE2D50">
            <w:pPr>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sz w:val="24"/>
              </w:rPr>
              <w:t>3.</w:t>
            </w:r>
            <w:r>
              <w:rPr>
                <w:rFonts w:asciiTheme="minorEastAsia" w:hAnsiTheme="minorEastAsia" w:cstheme="minorEastAsia" w:hint="eastAsia"/>
                <w:sz w:val="24"/>
              </w:rPr>
              <w:t>安徽粤海饲料有限公司</w:t>
            </w:r>
          </w:p>
        </w:tc>
      </w:tr>
      <w:tr w:rsidR="00CE2D50" w14:paraId="305D9353" w14:textId="77777777">
        <w:trPr>
          <w:trHeight w:val="601"/>
        </w:trPr>
        <w:tc>
          <w:tcPr>
            <w:tcW w:w="4153" w:type="dxa"/>
            <w:vMerge/>
            <w:vAlign w:val="center"/>
          </w:tcPr>
          <w:p w14:paraId="6D2D677A" w14:textId="77777777" w:rsidR="00CE2D50" w:rsidRDefault="00CE2D50">
            <w:pPr>
              <w:rPr>
                <w:rFonts w:asciiTheme="minorEastAsia" w:hAnsiTheme="minorEastAsia" w:cstheme="minorEastAsia"/>
                <w:sz w:val="24"/>
              </w:rPr>
            </w:pPr>
          </w:p>
        </w:tc>
        <w:tc>
          <w:tcPr>
            <w:tcW w:w="4153" w:type="dxa"/>
            <w:vAlign w:val="center"/>
          </w:tcPr>
          <w:p w14:paraId="01E7B028" w14:textId="63B4AE18" w:rsidR="00CE2D50" w:rsidRDefault="00CE2D50">
            <w:pPr>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sz w:val="24"/>
              </w:rPr>
              <w:t>4.</w:t>
            </w:r>
            <w:r>
              <w:rPr>
                <w:rFonts w:asciiTheme="minorEastAsia" w:hAnsiTheme="minorEastAsia" w:cstheme="minorEastAsia" w:hint="eastAsia"/>
                <w:sz w:val="24"/>
              </w:rPr>
              <w:t>天门粤海饲料有限公司</w:t>
            </w:r>
          </w:p>
        </w:tc>
      </w:tr>
      <w:tr w:rsidR="00CE2D50" w14:paraId="52AF9597" w14:textId="77777777">
        <w:trPr>
          <w:trHeight w:val="601"/>
        </w:trPr>
        <w:tc>
          <w:tcPr>
            <w:tcW w:w="4153" w:type="dxa"/>
            <w:vMerge/>
            <w:vAlign w:val="center"/>
          </w:tcPr>
          <w:p w14:paraId="394FE454" w14:textId="77777777" w:rsidR="00CE2D50" w:rsidRDefault="00CE2D50">
            <w:pPr>
              <w:rPr>
                <w:rFonts w:asciiTheme="minorEastAsia" w:hAnsiTheme="minorEastAsia" w:cstheme="minorEastAsia"/>
                <w:sz w:val="24"/>
              </w:rPr>
            </w:pPr>
          </w:p>
        </w:tc>
        <w:tc>
          <w:tcPr>
            <w:tcW w:w="4153" w:type="dxa"/>
            <w:vAlign w:val="center"/>
          </w:tcPr>
          <w:p w14:paraId="48F74F72" w14:textId="34D99E9F" w:rsidR="00CE2D50" w:rsidRDefault="00CE2D50">
            <w:pPr>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sz w:val="24"/>
              </w:rPr>
              <w:t>5.</w:t>
            </w:r>
            <w:r>
              <w:rPr>
                <w:rFonts w:asciiTheme="minorEastAsia" w:hAnsiTheme="minorEastAsia" w:cstheme="minorEastAsia" w:hint="eastAsia"/>
                <w:sz w:val="24"/>
              </w:rPr>
              <w:t>宜昌阳光饲料有限公司</w:t>
            </w:r>
          </w:p>
        </w:tc>
      </w:tr>
    </w:tbl>
    <w:p w14:paraId="64435BB3" w14:textId="77777777" w:rsidR="008A5C2D" w:rsidRDefault="008A5C2D">
      <w:pPr>
        <w:rPr>
          <w:rFonts w:asciiTheme="minorEastAsia" w:hAnsiTheme="minorEastAsia" w:cstheme="minorEastAsia"/>
          <w:b/>
          <w:bCs/>
          <w:color w:val="000000"/>
          <w:spacing w:val="40"/>
          <w:sz w:val="24"/>
        </w:rPr>
        <w:sectPr w:rsidR="008A5C2D">
          <w:pgSz w:w="11906" w:h="16838"/>
          <w:pgMar w:top="1440" w:right="1800" w:bottom="1440" w:left="1800" w:header="851" w:footer="992" w:gutter="0"/>
          <w:cols w:space="425"/>
          <w:docGrid w:type="lines" w:linePitch="312"/>
        </w:sectPr>
      </w:pPr>
    </w:p>
    <w:p w14:paraId="1C002104" w14:textId="56CD4449" w:rsidR="008A5C2D" w:rsidRDefault="00000000">
      <w:pPr>
        <w:numPr>
          <w:ilvl w:val="0"/>
          <w:numId w:val="1"/>
        </w:numPr>
        <w:spacing w:beforeLines="100" w:before="312" w:afterLines="100" w:after="312" w:line="360" w:lineRule="auto"/>
        <w:jc w:val="center"/>
        <w:rPr>
          <w:rFonts w:asciiTheme="minorEastAsia" w:hAnsiTheme="minorEastAsia" w:cstheme="minorEastAsia"/>
          <w:b/>
          <w:bCs/>
          <w:sz w:val="48"/>
          <w:szCs w:val="48"/>
        </w:rPr>
      </w:pPr>
      <w:r>
        <w:rPr>
          <w:rFonts w:asciiTheme="minorEastAsia" w:hAnsiTheme="minorEastAsia" w:cstheme="minorEastAsia" w:hint="eastAsia"/>
          <w:b/>
          <w:bCs/>
          <w:sz w:val="48"/>
          <w:szCs w:val="48"/>
        </w:rPr>
        <w:lastRenderedPageBreak/>
        <w:t>合同</w:t>
      </w:r>
      <w:r w:rsidR="00A71D66">
        <w:rPr>
          <w:rFonts w:asciiTheme="minorEastAsia" w:hAnsiTheme="minorEastAsia" w:cstheme="minorEastAsia" w:hint="eastAsia"/>
          <w:b/>
          <w:bCs/>
          <w:sz w:val="48"/>
          <w:szCs w:val="48"/>
        </w:rPr>
        <w:t>参考</w:t>
      </w:r>
      <w:r>
        <w:rPr>
          <w:rFonts w:asciiTheme="minorEastAsia" w:hAnsiTheme="minorEastAsia" w:cstheme="minorEastAsia" w:hint="eastAsia"/>
          <w:b/>
          <w:bCs/>
          <w:sz w:val="48"/>
          <w:szCs w:val="48"/>
        </w:rPr>
        <w:t>条款</w:t>
      </w:r>
    </w:p>
    <w:p w14:paraId="0A6E5382" w14:textId="77777777" w:rsidR="00F25CE6" w:rsidRPr="00F25CE6" w:rsidRDefault="00000000" w:rsidP="00F25CE6">
      <w:pPr>
        <w:spacing w:beforeLines="200" w:before="624" w:afterLines="100" w:after="312" w:line="460" w:lineRule="exact"/>
        <w:jc w:val="left"/>
        <w:rPr>
          <w:rFonts w:asciiTheme="minorEastAsia" w:hAnsiTheme="minorEastAsia" w:cstheme="minorEastAsia"/>
          <w:b/>
          <w:bCs/>
          <w:spacing w:val="-20"/>
          <w:sz w:val="24"/>
        </w:rPr>
      </w:pPr>
      <w:r w:rsidRPr="00F25CE6">
        <w:rPr>
          <w:rFonts w:asciiTheme="minorEastAsia" w:hAnsiTheme="minorEastAsia" w:cstheme="minorEastAsia" w:hint="eastAsia"/>
          <w:b/>
          <w:bCs/>
          <w:spacing w:val="-20"/>
          <w:sz w:val="24"/>
        </w:rPr>
        <w:t>注：本合同仅为合同的参考文本，合同签订双方可根据项目的具体要求进行修订。</w:t>
      </w:r>
    </w:p>
    <w:p w14:paraId="35EF9648" w14:textId="51B0E5D7" w:rsidR="00F25CE6" w:rsidRDefault="00F25CE6" w:rsidP="00F25CE6">
      <w:pPr>
        <w:spacing w:beforeLines="200" w:before="624" w:afterLines="100" w:after="312" w:line="460" w:lineRule="exact"/>
        <w:jc w:val="center"/>
        <w:rPr>
          <w:rFonts w:ascii="宋体" w:hAnsi="宋体" w:cs="宋体"/>
          <w:bCs/>
          <w:sz w:val="44"/>
          <w:szCs w:val="44"/>
        </w:rPr>
      </w:pPr>
      <w:r>
        <w:rPr>
          <w:rFonts w:ascii="宋体" w:hAnsi="宋体" w:cs="宋体" w:hint="eastAsia"/>
          <w:bCs/>
          <w:sz w:val="44"/>
          <w:szCs w:val="44"/>
        </w:rPr>
        <w:t>民事委托代理合同</w:t>
      </w:r>
      <w:r>
        <w:rPr>
          <w:rFonts w:ascii="仿宋" w:eastAsia="仿宋" w:hAnsi="仿宋"/>
          <w:sz w:val="24"/>
        </w:rPr>
        <w:t xml:space="preserve"> </w:t>
      </w:r>
    </w:p>
    <w:p w14:paraId="43650779" w14:textId="45865301" w:rsidR="00F25CE6" w:rsidRDefault="00F25CE6" w:rsidP="00F25CE6">
      <w:pPr>
        <w:adjustRightInd w:val="0"/>
        <w:snapToGrid w:val="0"/>
        <w:spacing w:line="520" w:lineRule="exact"/>
        <w:rPr>
          <w:rFonts w:ascii="仿宋" w:eastAsia="仿宋" w:hAnsi="仿宋"/>
          <w:b/>
          <w:sz w:val="24"/>
          <w:u w:val="single"/>
        </w:rPr>
      </w:pPr>
      <w:r>
        <w:rPr>
          <w:rFonts w:ascii="仿宋" w:eastAsia="仿宋" w:hAnsi="仿宋" w:hint="eastAsia"/>
          <w:b/>
          <w:sz w:val="24"/>
        </w:rPr>
        <w:t>委托人（下称“甲方”）：</w:t>
      </w:r>
    </w:p>
    <w:p w14:paraId="15DC7318" w14:textId="4D2B30B8" w:rsidR="00F25CE6" w:rsidRDefault="00F25CE6" w:rsidP="00F25CE6">
      <w:pPr>
        <w:adjustRightInd w:val="0"/>
        <w:snapToGrid w:val="0"/>
        <w:spacing w:beforeLines="100" w:before="312" w:line="460" w:lineRule="exact"/>
        <w:rPr>
          <w:rFonts w:ascii="仿宋" w:eastAsia="仿宋" w:hAnsi="仿宋"/>
          <w:sz w:val="24"/>
        </w:rPr>
      </w:pPr>
      <w:r>
        <w:rPr>
          <w:rFonts w:ascii="仿宋" w:eastAsia="仿宋" w:hAnsi="仿宋" w:hint="eastAsia"/>
          <w:b/>
          <w:sz w:val="24"/>
        </w:rPr>
        <w:t>受托人（下称“乙方”）：</w:t>
      </w:r>
    </w:p>
    <w:p w14:paraId="453813CB" w14:textId="2A69B19F" w:rsidR="00F25CE6" w:rsidRDefault="00F25CE6" w:rsidP="00F25CE6">
      <w:pPr>
        <w:adjustRightInd w:val="0"/>
        <w:snapToGrid w:val="0"/>
        <w:spacing w:beforeLines="100" w:before="312" w:line="460" w:lineRule="exact"/>
        <w:ind w:firstLineChars="200" w:firstLine="480"/>
        <w:rPr>
          <w:rFonts w:ascii="仿宋" w:eastAsia="仿宋" w:hAnsi="仿宋"/>
          <w:sz w:val="24"/>
        </w:rPr>
      </w:pPr>
      <w:r>
        <w:rPr>
          <w:rFonts w:ascii="仿宋" w:eastAsia="仿宋" w:hAnsi="仿宋" w:hint="eastAsia"/>
          <w:sz w:val="24"/>
        </w:rPr>
        <w:t>甲方因与</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rPr>
        <w:t>纠纷一案，现依据《中华人民共和国民法典》《中华人民共和国律师法》等有关法律规定委托乙方作为代理人，由乙方代理甲方处理上述纠纷的诉讼或仲裁工作。甲、乙双方经友好协商，就上述委托事宜，达成如下条款，以兹共同遵守：</w:t>
      </w:r>
    </w:p>
    <w:p w14:paraId="135C35CE" w14:textId="01A165FA" w:rsidR="00F25CE6" w:rsidRDefault="00F25CE6" w:rsidP="00F25CE6">
      <w:pPr>
        <w:tabs>
          <w:tab w:val="left" w:pos="900"/>
        </w:tabs>
        <w:adjustRightInd w:val="0"/>
        <w:snapToGrid w:val="0"/>
        <w:spacing w:line="460" w:lineRule="exact"/>
        <w:ind w:firstLineChars="200" w:firstLine="482"/>
        <w:rPr>
          <w:rFonts w:ascii="仿宋" w:eastAsia="仿宋" w:hAnsi="仿宋"/>
          <w:sz w:val="24"/>
        </w:rPr>
      </w:pPr>
      <w:r>
        <w:rPr>
          <w:rFonts w:ascii="仿宋" w:eastAsia="仿宋" w:hAnsi="仿宋" w:hint="eastAsia"/>
          <w:b/>
          <w:sz w:val="24"/>
        </w:rPr>
        <w:t>第一条</w:t>
      </w:r>
      <w:r>
        <w:rPr>
          <w:rFonts w:ascii="仿宋" w:eastAsia="仿宋" w:hAnsi="仿宋" w:hint="eastAsia"/>
          <w:sz w:val="24"/>
        </w:rPr>
        <w:t xml:space="preserve"> 乙方接受甲方委托指派</w:t>
      </w:r>
      <w:r>
        <w:rPr>
          <w:rFonts w:ascii="仿宋" w:eastAsia="仿宋" w:hAnsi="仿宋" w:hint="eastAsia"/>
          <w:b/>
          <w:bCs/>
          <w:sz w:val="24"/>
          <w:u w:val="single"/>
        </w:rPr>
        <w:t xml:space="preserve"> </w:t>
      </w:r>
      <w:r>
        <w:rPr>
          <w:rFonts w:ascii="仿宋" w:eastAsia="仿宋" w:hAnsi="仿宋"/>
          <w:b/>
          <w:bCs/>
          <w:sz w:val="24"/>
          <w:u w:val="single"/>
        </w:rPr>
        <w:t xml:space="preserve">     </w:t>
      </w:r>
      <w:r>
        <w:rPr>
          <w:rFonts w:ascii="仿宋" w:eastAsia="仿宋" w:hAnsi="仿宋" w:hint="eastAsia"/>
          <w:sz w:val="24"/>
        </w:rPr>
        <w:t>律师代理甲方上述纠纷案件。</w:t>
      </w:r>
    </w:p>
    <w:p w14:paraId="5388D842" w14:textId="77777777" w:rsidR="00F25CE6" w:rsidRDefault="00F25CE6" w:rsidP="00F25CE6">
      <w:pPr>
        <w:tabs>
          <w:tab w:val="left" w:pos="900"/>
        </w:tabs>
        <w:adjustRightInd w:val="0"/>
        <w:snapToGrid w:val="0"/>
        <w:spacing w:line="460" w:lineRule="exact"/>
        <w:ind w:firstLineChars="200" w:firstLine="480"/>
        <w:rPr>
          <w:rFonts w:ascii="仿宋" w:eastAsia="仿宋" w:hAnsi="仿宋"/>
          <w:sz w:val="24"/>
        </w:rPr>
      </w:pPr>
      <w:r>
        <w:rPr>
          <w:rFonts w:ascii="仿宋" w:eastAsia="仿宋" w:hAnsi="仿宋" w:hint="eastAsia"/>
          <w:sz w:val="24"/>
        </w:rPr>
        <w:t>承办律师因工作原因不能继续代理上述纠纷案件的，经甲方书面同意后，乙方可以另行指派本所其他律师代理。</w:t>
      </w:r>
    </w:p>
    <w:p w14:paraId="43DD2D33" w14:textId="77777777" w:rsidR="00F25CE6" w:rsidRDefault="00F25CE6" w:rsidP="00F25CE6">
      <w:pPr>
        <w:adjustRightInd w:val="0"/>
        <w:snapToGrid w:val="0"/>
        <w:spacing w:line="460" w:lineRule="exact"/>
        <w:ind w:firstLineChars="200" w:firstLine="482"/>
        <w:rPr>
          <w:rFonts w:ascii="仿宋" w:eastAsia="仿宋" w:hAnsi="仿宋"/>
          <w:sz w:val="24"/>
        </w:rPr>
      </w:pPr>
      <w:r>
        <w:rPr>
          <w:rFonts w:ascii="仿宋" w:eastAsia="仿宋" w:hAnsi="仿宋" w:hint="eastAsia"/>
          <w:b/>
          <w:sz w:val="24"/>
        </w:rPr>
        <w:t>第二条</w:t>
      </w:r>
      <w:r>
        <w:rPr>
          <w:rFonts w:ascii="仿宋" w:eastAsia="仿宋" w:hAnsi="仿宋" w:hint="eastAsia"/>
          <w:sz w:val="24"/>
        </w:rPr>
        <w:t xml:space="preserve"> 甲方在委托乙方时，应如实地向乙方陈述案情、事实，并提供涉案的全部证据材料。因甲方隐瞒、虚构案件事实，提供虚假的证据材料或向乙方提出违法的要求，乙方有权单方解除合同，由此引发的不利后果由甲方承担。</w:t>
      </w:r>
    </w:p>
    <w:p w14:paraId="171BD379" w14:textId="77777777" w:rsidR="00F25CE6" w:rsidRDefault="00F25CE6" w:rsidP="00F25CE6">
      <w:pPr>
        <w:adjustRightInd w:val="0"/>
        <w:snapToGrid w:val="0"/>
        <w:spacing w:line="460" w:lineRule="exact"/>
        <w:ind w:firstLineChars="200" w:firstLine="482"/>
        <w:rPr>
          <w:rFonts w:ascii="仿宋" w:eastAsia="仿宋" w:hAnsi="仿宋"/>
          <w:sz w:val="24"/>
        </w:rPr>
      </w:pPr>
      <w:r>
        <w:rPr>
          <w:rFonts w:ascii="仿宋" w:eastAsia="仿宋" w:hAnsi="仿宋" w:hint="eastAsia"/>
          <w:b/>
          <w:sz w:val="24"/>
        </w:rPr>
        <w:t>第三条</w:t>
      </w:r>
      <w:r>
        <w:rPr>
          <w:rFonts w:ascii="仿宋" w:eastAsia="仿宋" w:hAnsi="仿宋" w:hint="eastAsia"/>
          <w:sz w:val="24"/>
        </w:rPr>
        <w:t xml:space="preserve"> 就甲方委托的案件程序和实体上存在的风险，乙方已经向甲方进行了详细地告知和解释。乙方或承办律师向甲方提供的分析、判断和意见，均不可理解为乙方或承办律师就案件做出了成功或胜诉的保证。</w:t>
      </w:r>
    </w:p>
    <w:p w14:paraId="218C898C" w14:textId="77777777" w:rsidR="00F25CE6" w:rsidRDefault="00F25CE6" w:rsidP="00F25CE6">
      <w:pPr>
        <w:adjustRightInd w:val="0"/>
        <w:snapToGrid w:val="0"/>
        <w:spacing w:line="460" w:lineRule="exact"/>
        <w:ind w:firstLineChars="200" w:firstLine="482"/>
        <w:rPr>
          <w:rFonts w:ascii="仿宋" w:eastAsia="仿宋" w:hAnsi="仿宋"/>
          <w:sz w:val="24"/>
        </w:rPr>
      </w:pPr>
      <w:r>
        <w:rPr>
          <w:rFonts w:ascii="仿宋" w:eastAsia="仿宋" w:hAnsi="仿宋" w:hint="eastAsia"/>
          <w:b/>
          <w:sz w:val="24"/>
        </w:rPr>
        <w:t>第四条</w:t>
      </w:r>
      <w:r>
        <w:rPr>
          <w:rFonts w:ascii="仿宋" w:eastAsia="仿宋" w:hAnsi="仿宋" w:hint="eastAsia"/>
          <w:sz w:val="24"/>
        </w:rPr>
        <w:t xml:space="preserve"> 委托案件事实发生变化时，甲方应及时向乙方提供和说明；受案单位对甲方的单独通知和要求，甲方应及时联系和通知乙方协商处理。</w:t>
      </w:r>
    </w:p>
    <w:p w14:paraId="2785895E" w14:textId="77777777" w:rsidR="00F25CE6" w:rsidRDefault="00F25CE6" w:rsidP="00F25CE6">
      <w:pPr>
        <w:adjustRightInd w:val="0"/>
        <w:snapToGrid w:val="0"/>
        <w:spacing w:line="460" w:lineRule="exact"/>
        <w:ind w:firstLineChars="200" w:firstLine="482"/>
        <w:rPr>
          <w:rFonts w:ascii="仿宋" w:eastAsia="仿宋" w:hAnsi="仿宋"/>
          <w:sz w:val="24"/>
        </w:rPr>
      </w:pPr>
      <w:r>
        <w:rPr>
          <w:rFonts w:ascii="仿宋" w:eastAsia="仿宋" w:hAnsi="仿宋" w:hint="eastAsia"/>
          <w:b/>
          <w:sz w:val="24"/>
        </w:rPr>
        <w:t>第五条</w:t>
      </w:r>
      <w:r>
        <w:rPr>
          <w:rFonts w:ascii="仿宋" w:eastAsia="仿宋" w:hAnsi="仿宋" w:hint="eastAsia"/>
          <w:sz w:val="24"/>
        </w:rPr>
        <w:t xml:space="preserve"> 甲方在委托案件的代理时，应按乙方的要求提供其主体证明材料，签署授权委托书。</w:t>
      </w:r>
    </w:p>
    <w:p w14:paraId="48F395E4" w14:textId="77777777" w:rsidR="00F25CE6" w:rsidRDefault="00F25CE6" w:rsidP="00F25CE6">
      <w:pPr>
        <w:adjustRightInd w:val="0"/>
        <w:snapToGrid w:val="0"/>
        <w:spacing w:line="460" w:lineRule="exact"/>
        <w:ind w:firstLineChars="200" w:firstLine="482"/>
        <w:rPr>
          <w:rFonts w:ascii="仿宋" w:eastAsia="仿宋" w:hAnsi="仿宋"/>
          <w:sz w:val="24"/>
        </w:rPr>
      </w:pPr>
      <w:r>
        <w:rPr>
          <w:rFonts w:ascii="仿宋" w:eastAsia="仿宋" w:hAnsi="仿宋" w:hint="eastAsia"/>
          <w:b/>
          <w:sz w:val="24"/>
        </w:rPr>
        <w:t>第六条</w:t>
      </w:r>
      <w:r>
        <w:rPr>
          <w:rFonts w:ascii="仿宋" w:eastAsia="仿宋" w:hAnsi="仿宋" w:hint="eastAsia"/>
          <w:sz w:val="24"/>
        </w:rPr>
        <w:t xml:space="preserve"> 乙方在办案过程中的文件，包括但不限于律师函（含邮寄记录）、客户还款保证书，欠款确认书、法院立案通知、判决书、裁定书、执行通知等所</w:t>
      </w:r>
      <w:r>
        <w:rPr>
          <w:rFonts w:ascii="仿宋" w:eastAsia="仿宋" w:hAnsi="仿宋" w:hint="eastAsia"/>
          <w:sz w:val="24"/>
        </w:rPr>
        <w:lastRenderedPageBreak/>
        <w:t>有诉讼相关的材料原件，在本协议解除、终止前或委托事项终结后3天内应编制清单，并将清单及材料原件交还甲方。</w:t>
      </w:r>
    </w:p>
    <w:p w14:paraId="43CA3541" w14:textId="77777777" w:rsidR="00F25CE6" w:rsidRDefault="00F25CE6" w:rsidP="00F25CE6">
      <w:pPr>
        <w:adjustRightInd w:val="0"/>
        <w:snapToGrid w:val="0"/>
        <w:spacing w:line="460" w:lineRule="exact"/>
        <w:ind w:firstLineChars="200" w:firstLine="482"/>
        <w:rPr>
          <w:rFonts w:ascii="仿宋" w:eastAsia="仿宋" w:hAnsi="仿宋"/>
          <w:sz w:val="24"/>
          <w:u w:val="single"/>
        </w:rPr>
      </w:pPr>
      <w:r>
        <w:rPr>
          <w:rFonts w:ascii="仿宋" w:eastAsia="仿宋" w:hAnsi="仿宋" w:hint="eastAsia"/>
          <w:b/>
          <w:sz w:val="24"/>
        </w:rPr>
        <w:t>第七条</w:t>
      </w:r>
      <w:r>
        <w:rPr>
          <w:rFonts w:ascii="仿宋" w:eastAsia="仿宋" w:hAnsi="仿宋" w:hint="eastAsia"/>
          <w:sz w:val="24"/>
        </w:rPr>
        <w:t xml:space="preserve"> 甲方委托乙方代理案件的法律程序为：</w:t>
      </w:r>
      <w:r>
        <w:rPr>
          <w:rFonts w:ascii="仿宋" w:eastAsia="仿宋" w:hAnsi="仿宋"/>
          <w:sz w:val="24"/>
          <w:u w:val="single"/>
        </w:rPr>
        <w:t>7.</w:t>
      </w:r>
      <w:r>
        <w:rPr>
          <w:rFonts w:ascii="仿宋" w:eastAsia="仿宋" w:hAnsi="仿宋" w:hint="eastAsia"/>
          <w:sz w:val="24"/>
          <w:u w:val="single"/>
        </w:rPr>
        <w:t>全程</w:t>
      </w:r>
      <w:r>
        <w:rPr>
          <w:rFonts w:ascii="仿宋" w:eastAsia="仿宋" w:hAnsi="仿宋" w:hint="eastAsia"/>
          <w:sz w:val="24"/>
        </w:rPr>
        <w:t>（1.仲裁2.一审3.二审4.执行5.撤销仲裁裁决 6.审判监督程序7.全程），乙方根据委托事务的范围收取相应的律师费用。</w:t>
      </w:r>
      <w:r>
        <w:rPr>
          <w:rFonts w:ascii="仿宋" w:eastAsia="仿宋" w:hAnsi="仿宋" w:hint="eastAsia"/>
          <w:sz w:val="24"/>
          <w:highlight w:val="yellow"/>
        </w:rPr>
        <w:t>涉及执行的，委托期自执行终结或法院发出终结本次执行通知书之日止。</w:t>
      </w:r>
    </w:p>
    <w:p w14:paraId="3F69C7E5" w14:textId="77777777" w:rsidR="00F25CE6" w:rsidRDefault="00F25CE6" w:rsidP="00F25CE6">
      <w:pPr>
        <w:adjustRightInd w:val="0"/>
        <w:snapToGrid w:val="0"/>
        <w:spacing w:before="50" w:after="50" w:line="460" w:lineRule="exact"/>
        <w:ind w:firstLineChars="192" w:firstLine="463"/>
        <w:rPr>
          <w:rFonts w:ascii="仿宋" w:eastAsia="仿宋" w:hAnsi="仿宋"/>
          <w:sz w:val="24"/>
        </w:rPr>
      </w:pPr>
      <w:r>
        <w:rPr>
          <w:rFonts w:ascii="仿宋" w:eastAsia="仿宋" w:hAnsi="仿宋" w:hint="eastAsia"/>
          <w:b/>
          <w:sz w:val="24"/>
        </w:rPr>
        <w:t xml:space="preserve">第八条 </w:t>
      </w:r>
      <w:r>
        <w:rPr>
          <w:rFonts w:ascii="仿宋" w:eastAsia="仿宋" w:hAnsi="仿宋" w:hint="eastAsia"/>
          <w:sz w:val="24"/>
        </w:rPr>
        <w:t>根据国家相关法律及规范性文件规定，甲方按照全风险代理方式，根据案件申请执行后的执行回款数额向乙方支付律师代理费。具体如下：</w:t>
      </w:r>
    </w:p>
    <w:p w14:paraId="58266864" w14:textId="2FE276D1" w:rsidR="00F25CE6" w:rsidRDefault="00F25CE6" w:rsidP="00F25CE6">
      <w:pPr>
        <w:adjustRightInd w:val="0"/>
        <w:snapToGrid w:val="0"/>
        <w:spacing w:before="50" w:after="50" w:line="460" w:lineRule="exact"/>
        <w:ind w:firstLineChars="192" w:firstLine="461"/>
        <w:rPr>
          <w:rFonts w:ascii="仿宋" w:eastAsia="仿宋" w:hAnsi="仿宋"/>
          <w:sz w:val="24"/>
        </w:rPr>
      </w:pPr>
      <w:r>
        <w:rPr>
          <w:rFonts w:ascii="仿宋" w:eastAsia="仿宋" w:hAnsi="仿宋" w:hint="eastAsia"/>
          <w:sz w:val="24"/>
        </w:rPr>
        <w:t>（一）风险代理费率：</w:t>
      </w:r>
      <w:r>
        <w:rPr>
          <w:rFonts w:ascii="仿宋" w:eastAsia="仿宋" w:hAnsi="仿宋"/>
          <w:sz w:val="24"/>
          <w:u w:val="single"/>
        </w:rPr>
        <w:t xml:space="preserve">  </w:t>
      </w:r>
      <w:r>
        <w:rPr>
          <w:rFonts w:ascii="仿宋" w:eastAsia="仿宋" w:hAnsi="仿宋"/>
          <w:sz w:val="24"/>
        </w:rPr>
        <w:t>%</w:t>
      </w:r>
      <w:r>
        <w:rPr>
          <w:rFonts w:ascii="仿宋" w:eastAsia="仿宋" w:hAnsi="仿宋" w:hint="eastAsia"/>
          <w:sz w:val="24"/>
        </w:rPr>
        <w:t>；</w:t>
      </w:r>
    </w:p>
    <w:p w14:paraId="547FBA1D" w14:textId="77777777" w:rsidR="00F25CE6" w:rsidRDefault="00F25CE6" w:rsidP="00F25CE6">
      <w:pPr>
        <w:adjustRightInd w:val="0"/>
        <w:snapToGrid w:val="0"/>
        <w:spacing w:before="50" w:after="50" w:line="460" w:lineRule="exact"/>
        <w:ind w:firstLineChars="192" w:firstLine="461"/>
        <w:rPr>
          <w:rFonts w:ascii="仿宋" w:eastAsia="仿宋" w:hAnsi="仿宋"/>
          <w:sz w:val="24"/>
        </w:rPr>
      </w:pPr>
      <w:r>
        <w:rPr>
          <w:rFonts w:ascii="仿宋" w:eastAsia="仿宋" w:hAnsi="仿宋" w:hint="eastAsia"/>
          <w:sz w:val="24"/>
        </w:rPr>
        <w:t>（二）各方应承担的费用：</w:t>
      </w:r>
    </w:p>
    <w:p w14:paraId="4313D90E" w14:textId="77777777" w:rsidR="00F25CE6" w:rsidRDefault="00F25CE6" w:rsidP="00F25CE6">
      <w:pPr>
        <w:adjustRightInd w:val="0"/>
        <w:snapToGrid w:val="0"/>
        <w:spacing w:before="50" w:after="50" w:line="460" w:lineRule="exact"/>
        <w:ind w:firstLineChars="192" w:firstLine="461"/>
        <w:rPr>
          <w:rFonts w:ascii="仿宋" w:eastAsia="仿宋" w:hAnsi="仿宋"/>
          <w:sz w:val="24"/>
        </w:rPr>
      </w:pPr>
      <w:r>
        <w:rPr>
          <w:rFonts w:ascii="仿宋" w:eastAsia="仿宋" w:hAnsi="仿宋"/>
          <w:sz w:val="24"/>
        </w:rPr>
        <w:t>1.</w:t>
      </w:r>
      <w:r w:rsidRPr="00F25CE6">
        <w:rPr>
          <w:rFonts w:ascii="仿宋" w:eastAsia="仿宋" w:hAnsi="仿宋" w:hint="eastAsia"/>
          <w:sz w:val="24"/>
        </w:rPr>
        <w:t>甲方</w:t>
      </w:r>
      <w:r>
        <w:rPr>
          <w:rFonts w:ascii="仿宋" w:eastAsia="仿宋" w:hAnsi="仿宋" w:hint="eastAsia"/>
          <w:sz w:val="24"/>
        </w:rPr>
        <w:t>承担办案过程中产生的诉讼费、保全费、保险公司出具保函的费用、鉴定费、评估费、执行费、拍卖费以及行政机关收取的文书费用等需甲方向法院或其他第三方支付的费用（下称办案费用）；如乙方承担办案费用的，经甲方同意可由甲方先行代垫，后续扣回。</w:t>
      </w:r>
    </w:p>
    <w:p w14:paraId="6B7AC4DA" w14:textId="77777777" w:rsidR="00F25CE6" w:rsidRDefault="00F25CE6" w:rsidP="00F25CE6">
      <w:pPr>
        <w:adjustRightInd w:val="0"/>
        <w:snapToGrid w:val="0"/>
        <w:spacing w:before="50" w:after="50" w:line="460" w:lineRule="exact"/>
        <w:ind w:firstLineChars="192" w:firstLine="461"/>
        <w:rPr>
          <w:rFonts w:ascii="仿宋" w:eastAsia="仿宋" w:hAnsi="仿宋"/>
          <w:sz w:val="24"/>
        </w:rPr>
      </w:pPr>
      <w:r>
        <w:rPr>
          <w:rFonts w:ascii="仿宋" w:eastAsia="仿宋" w:hAnsi="仿宋" w:hint="eastAsia"/>
          <w:sz w:val="24"/>
        </w:rPr>
        <w:t>2</w:t>
      </w:r>
      <w:r>
        <w:rPr>
          <w:rFonts w:ascii="仿宋" w:eastAsia="仿宋" w:hAnsi="仿宋"/>
          <w:sz w:val="24"/>
        </w:rPr>
        <w:t>.</w:t>
      </w:r>
      <w:r>
        <w:rPr>
          <w:rFonts w:ascii="仿宋" w:eastAsia="仿宋" w:hAnsi="仿宋" w:hint="eastAsia"/>
          <w:sz w:val="24"/>
        </w:rPr>
        <w:t>乙方处理委托事项产生的邮寄费、交通差旅等费用，由乙方自行承担。</w:t>
      </w:r>
    </w:p>
    <w:p w14:paraId="5FDEC612" w14:textId="533B9236" w:rsidR="00F25CE6" w:rsidRDefault="00F25CE6" w:rsidP="00F25CE6">
      <w:pPr>
        <w:adjustRightInd w:val="0"/>
        <w:snapToGrid w:val="0"/>
        <w:spacing w:before="50" w:after="50" w:line="460" w:lineRule="exact"/>
        <w:ind w:firstLineChars="192" w:firstLine="461"/>
        <w:rPr>
          <w:rFonts w:ascii="仿宋" w:eastAsia="仿宋" w:hAnsi="仿宋"/>
          <w:sz w:val="24"/>
        </w:rPr>
      </w:pPr>
      <w:r>
        <w:rPr>
          <w:rFonts w:ascii="仿宋" w:eastAsia="仿宋" w:hAnsi="仿宋" w:hint="eastAsia"/>
          <w:sz w:val="24"/>
        </w:rPr>
        <w:t>（三）双方同意按如下方式向乙方计算律师代理费：</w:t>
      </w:r>
    </w:p>
    <w:p w14:paraId="03DABED8" w14:textId="2F64F683" w:rsidR="00F25CE6" w:rsidRDefault="00F25CE6" w:rsidP="00F25CE6">
      <w:pPr>
        <w:adjustRightInd w:val="0"/>
        <w:snapToGrid w:val="0"/>
        <w:spacing w:before="50" w:after="50" w:line="460" w:lineRule="exact"/>
        <w:ind w:firstLineChars="192" w:firstLine="461"/>
        <w:rPr>
          <w:rFonts w:ascii="仿宋" w:eastAsia="仿宋" w:hAnsi="仿宋"/>
          <w:sz w:val="24"/>
        </w:rPr>
      </w:pPr>
      <w:r>
        <w:rPr>
          <w:rFonts w:ascii="仿宋" w:eastAsia="仿宋" w:hAnsi="仿宋" w:hint="eastAsia"/>
          <w:sz w:val="24"/>
        </w:rPr>
        <w:t>律师代理费=最终回款金额×风险代理费率-办案费用。</w:t>
      </w:r>
    </w:p>
    <w:p w14:paraId="79D81698" w14:textId="77777777" w:rsidR="00F25CE6" w:rsidRDefault="00F25CE6" w:rsidP="00F25CE6">
      <w:pPr>
        <w:adjustRightInd w:val="0"/>
        <w:snapToGrid w:val="0"/>
        <w:spacing w:before="50" w:after="50" w:line="460" w:lineRule="exact"/>
        <w:ind w:firstLineChars="192" w:firstLine="461"/>
        <w:rPr>
          <w:rFonts w:ascii="仿宋" w:eastAsia="仿宋" w:hAnsi="仿宋"/>
          <w:sz w:val="24"/>
          <w:highlight w:val="yellow"/>
        </w:rPr>
      </w:pPr>
      <w:r>
        <w:rPr>
          <w:rFonts w:ascii="仿宋" w:eastAsia="仿宋" w:hAnsi="仿宋" w:hint="eastAsia"/>
          <w:sz w:val="24"/>
        </w:rPr>
        <w:t>注：</w:t>
      </w:r>
      <w:r>
        <w:rPr>
          <w:rFonts w:ascii="仿宋" w:eastAsia="仿宋" w:hAnsi="仿宋" w:hint="eastAsia"/>
          <w:sz w:val="24"/>
          <w:highlight w:val="yellow"/>
        </w:rPr>
        <w:t>①办案费用在第一次回款时全额扣付，回款不足扣付的，在后续回款中一次性扣回，直至扣完；</w:t>
      </w:r>
    </w:p>
    <w:p w14:paraId="71E7B2E9" w14:textId="77777777" w:rsidR="00F25CE6" w:rsidRDefault="00F25CE6" w:rsidP="00F25CE6">
      <w:pPr>
        <w:adjustRightInd w:val="0"/>
        <w:snapToGrid w:val="0"/>
        <w:spacing w:before="50" w:after="50" w:line="460" w:lineRule="exact"/>
        <w:ind w:firstLineChars="392" w:firstLine="941"/>
        <w:rPr>
          <w:rFonts w:ascii="仿宋" w:eastAsia="仿宋" w:hAnsi="仿宋"/>
          <w:sz w:val="24"/>
          <w:highlight w:val="yellow"/>
        </w:rPr>
      </w:pPr>
      <w:r>
        <w:rPr>
          <w:rFonts w:ascii="仿宋" w:eastAsia="仿宋" w:hAnsi="仿宋" w:hint="eastAsia"/>
          <w:sz w:val="24"/>
          <w:highlight w:val="yellow"/>
        </w:rPr>
        <w:t>②如受理法院允许案件在审判结束后退回办案费用的，乙方须负责向法院申请退回；</w:t>
      </w:r>
    </w:p>
    <w:p w14:paraId="60C791D9" w14:textId="77777777" w:rsidR="00F25CE6" w:rsidRDefault="00F25CE6" w:rsidP="00F25CE6">
      <w:pPr>
        <w:adjustRightInd w:val="0"/>
        <w:snapToGrid w:val="0"/>
        <w:spacing w:before="50" w:after="50" w:line="460" w:lineRule="exact"/>
        <w:ind w:firstLineChars="292" w:firstLine="701"/>
        <w:rPr>
          <w:rFonts w:ascii="仿宋" w:eastAsia="仿宋" w:hAnsi="仿宋"/>
          <w:sz w:val="24"/>
        </w:rPr>
      </w:pPr>
      <w:r>
        <w:rPr>
          <w:rFonts w:ascii="仿宋" w:eastAsia="仿宋" w:hAnsi="仿宋" w:hint="eastAsia"/>
          <w:sz w:val="24"/>
          <w:highlight w:val="yellow"/>
        </w:rPr>
        <w:t>③如乙方承担办案费用的，甲方在收到法院退费后应将相关费用返还给乙方。</w:t>
      </w:r>
    </w:p>
    <w:p w14:paraId="63331FC0" w14:textId="77777777" w:rsidR="00F25CE6" w:rsidRDefault="00F25CE6" w:rsidP="00F25CE6">
      <w:pPr>
        <w:adjustRightInd w:val="0"/>
        <w:snapToGrid w:val="0"/>
        <w:spacing w:before="50" w:after="50" w:line="460" w:lineRule="exact"/>
        <w:ind w:firstLineChars="192" w:firstLine="461"/>
        <w:rPr>
          <w:rFonts w:ascii="仿宋" w:eastAsia="仿宋" w:hAnsi="仿宋"/>
          <w:sz w:val="24"/>
        </w:rPr>
      </w:pPr>
      <w:r>
        <w:rPr>
          <w:rFonts w:ascii="仿宋" w:eastAsia="仿宋" w:hAnsi="仿宋" w:hint="eastAsia"/>
          <w:sz w:val="24"/>
        </w:rPr>
        <w:t>（四）当出现以下任一情形时，甲方有权不按风险代理方式向乙方支付案件代理费，仅向乙方支付基本办案费</w:t>
      </w:r>
      <w:r>
        <w:rPr>
          <w:rFonts w:ascii="仿宋" w:eastAsia="仿宋" w:hAnsi="仿宋"/>
          <w:sz w:val="24"/>
          <w:u w:val="single"/>
        </w:rPr>
        <w:t>5000</w:t>
      </w:r>
      <w:r>
        <w:rPr>
          <w:rFonts w:ascii="仿宋" w:eastAsia="仿宋" w:hAnsi="仿宋" w:hint="eastAsia"/>
          <w:sz w:val="24"/>
        </w:rPr>
        <w:t>元：</w:t>
      </w:r>
    </w:p>
    <w:p w14:paraId="3B55F47F" w14:textId="77777777" w:rsidR="00F25CE6" w:rsidRDefault="00F25CE6" w:rsidP="00F25CE6">
      <w:pPr>
        <w:adjustRightInd w:val="0"/>
        <w:snapToGrid w:val="0"/>
        <w:spacing w:before="50" w:after="50" w:line="460" w:lineRule="exact"/>
        <w:ind w:firstLineChars="192" w:firstLine="461"/>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案件进入庭审前双方和解的，但代理律师已进行财产调查并根据调查结果申请保全措施的除外（调查结果需定期报甲方并经甲方审核确认）；</w:t>
      </w:r>
    </w:p>
    <w:p w14:paraId="6B918D9E" w14:textId="77777777" w:rsidR="00F25CE6" w:rsidRDefault="00F25CE6" w:rsidP="00F25CE6">
      <w:pPr>
        <w:adjustRightInd w:val="0"/>
        <w:snapToGrid w:val="0"/>
        <w:spacing w:before="50" w:after="50" w:line="460" w:lineRule="exact"/>
        <w:ind w:firstLineChars="192" w:firstLine="461"/>
        <w:rPr>
          <w:rFonts w:ascii="仿宋" w:eastAsia="仿宋" w:hAnsi="仿宋"/>
          <w:sz w:val="24"/>
        </w:rPr>
      </w:pPr>
      <w:r>
        <w:rPr>
          <w:rFonts w:ascii="仿宋" w:eastAsia="仿宋" w:hAnsi="仿宋"/>
          <w:sz w:val="24"/>
        </w:rPr>
        <w:t>2.</w:t>
      </w:r>
      <w:r>
        <w:rPr>
          <w:rFonts w:ascii="仿宋" w:eastAsia="仿宋" w:hAnsi="仿宋" w:hint="eastAsia"/>
          <w:sz w:val="24"/>
        </w:rPr>
        <w:t>非因乙方的过错或过失，甲方援引第十条第二款解除合同的，但案件进入</w:t>
      </w:r>
      <w:r>
        <w:rPr>
          <w:rFonts w:ascii="仿宋" w:eastAsia="仿宋" w:hAnsi="仿宋" w:hint="eastAsia"/>
          <w:sz w:val="24"/>
        </w:rPr>
        <w:lastRenderedPageBreak/>
        <w:t>强制执行阶段并已穷尽各类执行措施的除外。</w:t>
      </w:r>
    </w:p>
    <w:p w14:paraId="49F2CC4D" w14:textId="7D6E1C79" w:rsidR="00F25CE6" w:rsidRDefault="00F25CE6" w:rsidP="00F25CE6">
      <w:pPr>
        <w:adjustRightInd w:val="0"/>
        <w:snapToGrid w:val="0"/>
        <w:spacing w:before="50" w:after="50" w:line="460" w:lineRule="exact"/>
        <w:ind w:firstLineChars="192" w:firstLine="461"/>
        <w:rPr>
          <w:rFonts w:ascii="仿宋" w:eastAsia="仿宋" w:hAnsi="仿宋"/>
          <w:sz w:val="24"/>
        </w:rPr>
      </w:pPr>
      <w:r>
        <w:rPr>
          <w:rFonts w:ascii="仿宋" w:eastAsia="仿宋" w:hAnsi="仿宋" w:hint="eastAsia"/>
          <w:sz w:val="24"/>
        </w:rPr>
        <w:t>（五）如案件进入庭审后经法院调解结案的，甲方有权将风险代理费率调整为</w:t>
      </w:r>
      <w:r>
        <w:rPr>
          <w:rFonts w:ascii="仿宋" w:eastAsia="仿宋" w:hAnsi="仿宋"/>
          <w:sz w:val="24"/>
          <w:u w:val="single"/>
        </w:rPr>
        <w:t xml:space="preserve">  </w:t>
      </w:r>
      <w:r>
        <w:rPr>
          <w:rFonts w:ascii="仿宋" w:eastAsia="仿宋" w:hAnsi="仿宋"/>
          <w:sz w:val="24"/>
        </w:rPr>
        <w:t>%</w:t>
      </w:r>
      <w:r>
        <w:rPr>
          <w:rFonts w:ascii="仿宋" w:eastAsia="仿宋" w:hAnsi="仿宋" w:hint="eastAsia"/>
          <w:sz w:val="24"/>
        </w:rPr>
        <w:t>，并根据回款金额分批次支付代理费用；但如果被告不按调解书执行并重新进入强制执行阶段的，则后续代理费回复为</w:t>
      </w:r>
      <w:r>
        <w:rPr>
          <w:rFonts w:ascii="仿宋" w:eastAsia="仿宋" w:hAnsi="仿宋"/>
          <w:sz w:val="24"/>
          <w:u w:val="single"/>
        </w:rPr>
        <w:t xml:space="preserve">  </w:t>
      </w:r>
      <w:r>
        <w:rPr>
          <w:rFonts w:ascii="仿宋" w:eastAsia="仿宋" w:hAnsi="仿宋"/>
          <w:sz w:val="24"/>
        </w:rPr>
        <w:t>%</w:t>
      </w:r>
      <w:r>
        <w:rPr>
          <w:rFonts w:ascii="仿宋" w:eastAsia="仿宋" w:hAnsi="仿宋" w:hint="eastAsia"/>
          <w:sz w:val="24"/>
        </w:rPr>
        <w:t>（已支付的代理费不调整）。</w:t>
      </w:r>
    </w:p>
    <w:p w14:paraId="02948104" w14:textId="7BDC9D2A" w:rsidR="00F25CE6" w:rsidRDefault="00F25CE6" w:rsidP="00F25CE6">
      <w:pPr>
        <w:adjustRightInd w:val="0"/>
        <w:snapToGrid w:val="0"/>
        <w:spacing w:before="50" w:after="50" w:line="460" w:lineRule="exact"/>
        <w:ind w:firstLineChars="192" w:firstLine="461"/>
        <w:rPr>
          <w:rFonts w:ascii="仿宋" w:eastAsia="仿宋" w:hAnsi="仿宋"/>
          <w:sz w:val="24"/>
        </w:rPr>
      </w:pPr>
      <w:r>
        <w:rPr>
          <w:rFonts w:ascii="仿宋" w:eastAsia="仿宋" w:hAnsi="仿宋" w:hint="eastAsia"/>
          <w:sz w:val="24"/>
        </w:rPr>
        <w:t>（六）甲方按以下第</w:t>
      </w:r>
      <w:r>
        <w:rPr>
          <w:rFonts w:ascii="仿宋" w:eastAsia="仿宋" w:hAnsi="仿宋"/>
          <w:sz w:val="24"/>
          <w:u w:val="single"/>
        </w:rPr>
        <w:t xml:space="preserve">  </w:t>
      </w:r>
      <w:r>
        <w:rPr>
          <w:rFonts w:ascii="仿宋" w:eastAsia="仿宋" w:hAnsi="仿宋" w:hint="eastAsia"/>
          <w:sz w:val="24"/>
        </w:rPr>
        <w:t>种方式支付律师代理费：</w:t>
      </w:r>
    </w:p>
    <w:p w14:paraId="16261E2B" w14:textId="1E76A12E" w:rsidR="00F25CE6" w:rsidRDefault="00F25CE6" w:rsidP="00F25CE6">
      <w:pPr>
        <w:adjustRightInd w:val="0"/>
        <w:snapToGrid w:val="0"/>
        <w:spacing w:before="50" w:after="50" w:line="460" w:lineRule="exact"/>
        <w:ind w:firstLineChars="192" w:firstLine="461"/>
        <w:rPr>
          <w:rFonts w:ascii="仿宋" w:eastAsia="仿宋" w:hAnsi="仿宋"/>
          <w:sz w:val="24"/>
        </w:rPr>
      </w:pPr>
      <w:r>
        <w:rPr>
          <w:rFonts w:ascii="仿宋" w:eastAsia="仿宋" w:hAnsi="仿宋"/>
          <w:sz w:val="24"/>
        </w:rPr>
        <w:t>1.</w:t>
      </w:r>
      <w:r>
        <w:rPr>
          <w:rFonts w:ascii="仿宋" w:eastAsia="仿宋" w:hAnsi="仿宋" w:hint="eastAsia"/>
          <w:sz w:val="24"/>
        </w:rPr>
        <w:t>甲方在回款金额达到</w:t>
      </w:r>
      <w:r>
        <w:rPr>
          <w:rFonts w:ascii="仿宋" w:eastAsia="仿宋" w:hAnsi="仿宋"/>
          <w:sz w:val="24"/>
          <w:u w:val="single"/>
        </w:rPr>
        <w:t>30</w:t>
      </w:r>
      <w:r>
        <w:rPr>
          <w:rFonts w:ascii="仿宋" w:eastAsia="仿宋" w:hAnsi="仿宋"/>
          <w:sz w:val="24"/>
        </w:rPr>
        <w:t>%</w:t>
      </w:r>
      <w:r>
        <w:rPr>
          <w:rFonts w:ascii="仿宋" w:eastAsia="仿宋" w:hAnsi="仿宋" w:hint="eastAsia"/>
          <w:sz w:val="24"/>
        </w:rPr>
        <w:t>以后，先向乙方支付第一笔代理费，其他批次的代理费在收到回款后支付；</w:t>
      </w:r>
    </w:p>
    <w:p w14:paraId="4F601570" w14:textId="77777777" w:rsidR="00F25CE6" w:rsidRDefault="00F25CE6" w:rsidP="00F25CE6">
      <w:pPr>
        <w:adjustRightInd w:val="0"/>
        <w:snapToGrid w:val="0"/>
        <w:spacing w:before="50" w:after="50" w:line="460" w:lineRule="exact"/>
        <w:ind w:firstLineChars="192" w:firstLine="461"/>
        <w:rPr>
          <w:rFonts w:ascii="仿宋" w:eastAsia="仿宋" w:hAnsi="仿宋"/>
          <w:sz w:val="24"/>
          <w:u w:val="single"/>
        </w:rPr>
      </w:pPr>
      <w:r>
        <w:rPr>
          <w:rFonts w:ascii="仿宋" w:eastAsia="仿宋" w:hAnsi="仿宋"/>
          <w:sz w:val="24"/>
        </w:rPr>
        <w:t>2</w:t>
      </w:r>
      <w:r>
        <w:rPr>
          <w:rFonts w:ascii="仿宋" w:eastAsia="仿宋" w:hAnsi="仿宋" w:hint="eastAsia"/>
          <w:sz w:val="24"/>
        </w:rPr>
        <w:t>.其他方式：</w:t>
      </w:r>
      <w:r>
        <w:rPr>
          <w:rFonts w:ascii="仿宋" w:eastAsia="仿宋" w:hAnsi="仿宋" w:hint="eastAsia"/>
          <w:sz w:val="24"/>
          <w:u w:val="single"/>
        </w:rPr>
        <w:t xml:space="preserve">                                              </w:t>
      </w:r>
    </w:p>
    <w:p w14:paraId="342354E9" w14:textId="77777777" w:rsidR="00F25CE6" w:rsidRDefault="00F25CE6" w:rsidP="00F25CE6">
      <w:pPr>
        <w:adjustRightInd w:val="0"/>
        <w:snapToGrid w:val="0"/>
        <w:spacing w:before="50" w:after="50" w:line="460" w:lineRule="exact"/>
        <w:ind w:firstLineChars="192" w:firstLine="461"/>
        <w:rPr>
          <w:rFonts w:ascii="仿宋" w:eastAsia="仿宋" w:hAnsi="仿宋"/>
          <w:sz w:val="24"/>
          <w:u w:val="single"/>
        </w:rPr>
      </w:pPr>
      <w:r>
        <w:rPr>
          <w:rFonts w:ascii="仿宋" w:eastAsia="仿宋" w:hAnsi="仿宋"/>
          <w:sz w:val="24"/>
        </w:rPr>
        <w:t>3.</w:t>
      </w:r>
      <w:r>
        <w:rPr>
          <w:rFonts w:ascii="仿宋" w:eastAsia="仿宋" w:hAnsi="仿宋" w:hint="eastAsia"/>
          <w:sz w:val="24"/>
        </w:rPr>
        <w:t>满足合同约定的支付条件后，乙方向甲方开具的合法有效发票，甲方在收到发票并核对无误后1</w:t>
      </w:r>
      <w:r>
        <w:rPr>
          <w:rFonts w:ascii="仿宋" w:eastAsia="仿宋" w:hAnsi="仿宋"/>
          <w:sz w:val="24"/>
        </w:rPr>
        <w:t>5</w:t>
      </w:r>
      <w:r>
        <w:rPr>
          <w:rFonts w:ascii="仿宋" w:eastAsia="仿宋" w:hAnsi="仿宋" w:hint="eastAsia"/>
          <w:sz w:val="24"/>
        </w:rPr>
        <w:t>天内支付费用。</w:t>
      </w:r>
    </w:p>
    <w:p w14:paraId="4A7D45B6" w14:textId="77777777" w:rsidR="00F25CE6" w:rsidRDefault="00F25CE6" w:rsidP="00F25CE6">
      <w:pPr>
        <w:spacing w:line="460" w:lineRule="exact"/>
        <w:ind w:firstLineChars="150" w:firstLine="361"/>
        <w:rPr>
          <w:rFonts w:ascii="仿宋" w:eastAsia="仿宋" w:hAnsi="仿宋"/>
          <w:sz w:val="24"/>
        </w:rPr>
      </w:pPr>
      <w:r>
        <w:rPr>
          <w:rFonts w:ascii="仿宋" w:eastAsia="仿宋" w:hAnsi="仿宋" w:hint="eastAsia"/>
          <w:b/>
          <w:sz w:val="24"/>
        </w:rPr>
        <w:t>第九条</w:t>
      </w:r>
      <w:r>
        <w:rPr>
          <w:rFonts w:ascii="仿宋" w:eastAsia="仿宋" w:hAnsi="仿宋" w:hint="eastAsia"/>
          <w:sz w:val="24"/>
        </w:rPr>
        <w:t xml:space="preserve"> 乙方收取律师费的银行账户为：</w:t>
      </w:r>
    </w:p>
    <w:p w14:paraId="42E83381" w14:textId="599F3FFD" w:rsidR="00F25CE6" w:rsidRDefault="00F25CE6" w:rsidP="00F25CE6">
      <w:pPr>
        <w:spacing w:line="460" w:lineRule="exact"/>
        <w:ind w:firstLineChars="200" w:firstLine="480"/>
        <w:rPr>
          <w:rFonts w:ascii="仿宋" w:eastAsia="仿宋" w:hAnsi="仿宋"/>
          <w:sz w:val="24"/>
        </w:rPr>
      </w:pPr>
      <w:r>
        <w:rPr>
          <w:rFonts w:ascii="仿宋" w:eastAsia="仿宋" w:hAnsi="仿宋" w:hint="eastAsia"/>
          <w:sz w:val="24"/>
        </w:rPr>
        <w:t>开户行：</w:t>
      </w:r>
      <w:r w:rsidR="0047201D">
        <w:rPr>
          <w:rFonts w:ascii="仿宋" w:eastAsia="仿宋" w:hAnsi="仿宋" w:hint="eastAsia"/>
          <w:sz w:val="24"/>
        </w:rPr>
        <w:t xml:space="preserve"> </w:t>
      </w:r>
      <w:r>
        <w:rPr>
          <w:rFonts w:ascii="仿宋" w:eastAsia="仿宋" w:hAnsi="仿宋" w:hint="eastAsia"/>
          <w:sz w:val="24"/>
        </w:rPr>
        <w:t>；</w:t>
      </w:r>
    </w:p>
    <w:p w14:paraId="610CB447" w14:textId="762644C6" w:rsidR="00F25CE6" w:rsidRDefault="00F25CE6" w:rsidP="00F25CE6">
      <w:pPr>
        <w:spacing w:line="460" w:lineRule="exact"/>
        <w:ind w:firstLineChars="200" w:firstLine="480"/>
        <w:rPr>
          <w:rFonts w:ascii="仿宋" w:eastAsia="仿宋" w:hAnsi="仿宋"/>
          <w:sz w:val="24"/>
        </w:rPr>
      </w:pPr>
      <w:r>
        <w:rPr>
          <w:rFonts w:ascii="仿宋" w:eastAsia="仿宋" w:hAnsi="仿宋" w:hint="eastAsia"/>
          <w:sz w:val="24"/>
        </w:rPr>
        <w:t>开户名：</w:t>
      </w:r>
      <w:r w:rsidR="0047201D">
        <w:rPr>
          <w:rFonts w:ascii="仿宋" w:eastAsia="仿宋" w:hAnsi="仿宋" w:hint="eastAsia"/>
          <w:sz w:val="24"/>
        </w:rPr>
        <w:t xml:space="preserve"> </w:t>
      </w:r>
      <w:r>
        <w:rPr>
          <w:rFonts w:ascii="仿宋" w:eastAsia="仿宋" w:hAnsi="仿宋" w:hint="eastAsia"/>
          <w:sz w:val="24"/>
        </w:rPr>
        <w:t>；</w:t>
      </w:r>
    </w:p>
    <w:p w14:paraId="3F6CEE85" w14:textId="0C320E84" w:rsidR="00F25CE6" w:rsidRDefault="00F25CE6" w:rsidP="00F25CE6">
      <w:pPr>
        <w:spacing w:line="460" w:lineRule="exact"/>
        <w:ind w:firstLineChars="200" w:firstLine="480"/>
        <w:rPr>
          <w:rFonts w:ascii="仿宋" w:eastAsia="仿宋" w:hAnsi="仿宋"/>
          <w:sz w:val="24"/>
        </w:rPr>
      </w:pPr>
      <w:r>
        <w:rPr>
          <w:rFonts w:ascii="仿宋" w:eastAsia="仿宋" w:hAnsi="仿宋" w:hint="eastAsia"/>
          <w:sz w:val="24"/>
        </w:rPr>
        <w:t>账  号：</w:t>
      </w:r>
      <w:r w:rsidR="0047201D">
        <w:rPr>
          <w:rFonts w:ascii="仿宋" w:eastAsia="仿宋" w:hAnsi="仿宋"/>
          <w:sz w:val="24"/>
        </w:rPr>
        <w:t xml:space="preserve"> </w:t>
      </w:r>
      <w:r>
        <w:rPr>
          <w:rFonts w:ascii="仿宋" w:eastAsia="仿宋" w:hAnsi="仿宋" w:hint="eastAsia"/>
          <w:sz w:val="24"/>
        </w:rPr>
        <w:t xml:space="preserve"> </w:t>
      </w:r>
    </w:p>
    <w:p w14:paraId="51073F47" w14:textId="77777777" w:rsidR="00F25CE6" w:rsidRDefault="00F25CE6" w:rsidP="00F25CE6">
      <w:pPr>
        <w:adjustRightInd w:val="0"/>
        <w:snapToGrid w:val="0"/>
        <w:spacing w:before="50" w:after="50" w:line="460" w:lineRule="exact"/>
        <w:ind w:firstLineChars="200" w:firstLine="482"/>
        <w:rPr>
          <w:rFonts w:ascii="仿宋" w:eastAsia="仿宋" w:hAnsi="仿宋"/>
          <w:sz w:val="24"/>
        </w:rPr>
      </w:pPr>
      <w:r>
        <w:rPr>
          <w:rFonts w:ascii="仿宋" w:eastAsia="仿宋" w:hAnsi="仿宋" w:hint="eastAsia"/>
          <w:b/>
          <w:sz w:val="24"/>
        </w:rPr>
        <w:t xml:space="preserve">第十条 </w:t>
      </w:r>
      <w:r>
        <w:rPr>
          <w:rFonts w:ascii="仿宋" w:eastAsia="仿宋" w:hAnsi="仿宋" w:hint="eastAsia"/>
          <w:sz w:val="24"/>
        </w:rPr>
        <w:t xml:space="preserve"> 发生以下情形之一时，甲方有权解除合同：</w:t>
      </w:r>
    </w:p>
    <w:p w14:paraId="1E137444" w14:textId="0537F4D7" w:rsidR="00F25CE6" w:rsidRDefault="00F25CE6" w:rsidP="00F25CE6">
      <w:pPr>
        <w:adjustRightInd w:val="0"/>
        <w:snapToGrid w:val="0"/>
        <w:spacing w:before="50" w:after="50" w:line="460" w:lineRule="exact"/>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如乙方在案件进入强制执行程序后超过</w:t>
      </w:r>
      <w:r>
        <w:rPr>
          <w:rFonts w:ascii="仿宋" w:eastAsia="仿宋" w:hAnsi="仿宋"/>
          <w:sz w:val="24"/>
          <w:u w:val="single"/>
        </w:rPr>
        <w:t>12</w:t>
      </w:r>
      <w:r>
        <w:rPr>
          <w:rFonts w:ascii="仿宋" w:eastAsia="仿宋" w:hAnsi="仿宋" w:hint="eastAsia"/>
          <w:sz w:val="24"/>
          <w:u w:val="single"/>
        </w:rPr>
        <w:t>个</w:t>
      </w:r>
      <w:r>
        <w:rPr>
          <w:rFonts w:ascii="仿宋" w:eastAsia="仿宋" w:hAnsi="仿宋" w:hint="eastAsia"/>
          <w:sz w:val="24"/>
        </w:rPr>
        <w:t>月仍未能实现回款</w:t>
      </w:r>
      <w:r>
        <w:rPr>
          <w:rFonts w:ascii="仿宋" w:eastAsia="仿宋" w:hAnsi="仿宋"/>
          <w:sz w:val="24"/>
          <w:u w:val="single"/>
        </w:rPr>
        <w:t>30</w:t>
      </w:r>
      <w:r>
        <w:rPr>
          <w:rFonts w:ascii="仿宋" w:eastAsia="仿宋" w:hAnsi="仿宋" w:hint="eastAsia"/>
          <w:sz w:val="24"/>
        </w:rPr>
        <w:t>%以上的或案件未能在6个月内实现执行重启的，甲方有权单方解除委托及本合同，解除自甲方书面通知乙方后生效。合同解除后甲方除按本合同约定结清代理费外，无需支付任何补偿；</w:t>
      </w:r>
    </w:p>
    <w:p w14:paraId="6B6016A3" w14:textId="77777777" w:rsidR="00F25CE6" w:rsidRDefault="00F25CE6" w:rsidP="00F25CE6">
      <w:pPr>
        <w:adjustRightInd w:val="0"/>
        <w:snapToGrid w:val="0"/>
        <w:spacing w:before="50" w:after="50" w:line="46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w:t>
      </w:r>
      <w:r>
        <w:rPr>
          <w:rFonts w:ascii="仿宋" w:eastAsia="仿宋" w:hAnsi="仿宋" w:hint="eastAsia"/>
          <w:sz w:val="24"/>
        </w:rPr>
        <w:t xml:space="preserve"> 甲方有权根据案件处理的每个阶段（包括：一审、二审、再审、申请执行）的办案结果是否符合预期提前解除委托及本合同；</w:t>
      </w:r>
    </w:p>
    <w:p w14:paraId="6051656C" w14:textId="77777777" w:rsidR="00F25CE6" w:rsidRDefault="00F25CE6" w:rsidP="00F25CE6">
      <w:pPr>
        <w:adjustRightInd w:val="0"/>
        <w:snapToGrid w:val="0"/>
        <w:spacing w:before="50" w:after="50" w:line="46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w:t>
      </w:r>
      <w:r>
        <w:rPr>
          <w:rFonts w:ascii="仿宋" w:eastAsia="仿宋" w:hAnsi="仿宋" w:hint="eastAsia"/>
          <w:sz w:val="24"/>
        </w:rPr>
        <w:t>案件处理过程中，因乙方的过错或过失导致甲方出现损失的，合同解除后甲方无需支付任何费用，乙方应赔偿甲方损失。</w:t>
      </w:r>
    </w:p>
    <w:p w14:paraId="2DACC3F7" w14:textId="77777777" w:rsidR="00F25CE6" w:rsidRDefault="00F25CE6" w:rsidP="00F25CE6">
      <w:pPr>
        <w:adjustRightInd w:val="0"/>
        <w:snapToGrid w:val="0"/>
        <w:spacing w:before="50" w:after="50" w:line="460" w:lineRule="exact"/>
        <w:ind w:firstLineChars="200" w:firstLine="482"/>
        <w:rPr>
          <w:rFonts w:ascii="仿宋" w:eastAsia="仿宋" w:hAnsi="仿宋"/>
          <w:color w:val="000000"/>
          <w:sz w:val="24"/>
        </w:rPr>
      </w:pPr>
      <w:r>
        <w:rPr>
          <w:rFonts w:ascii="仿宋" w:eastAsia="仿宋" w:hAnsi="仿宋" w:hint="eastAsia"/>
          <w:b/>
          <w:color w:val="000000"/>
          <w:sz w:val="24"/>
        </w:rPr>
        <w:t>第十一条</w:t>
      </w:r>
      <w:r>
        <w:rPr>
          <w:rFonts w:ascii="仿宋" w:eastAsia="仿宋" w:hAnsi="仿宋" w:hint="eastAsia"/>
          <w:color w:val="000000"/>
          <w:sz w:val="24"/>
        </w:rPr>
        <w:t xml:space="preserve"> 存在</w:t>
      </w:r>
      <w:r>
        <w:rPr>
          <w:rFonts w:ascii="仿宋" w:eastAsia="仿宋" w:hAnsi="仿宋"/>
          <w:color w:val="000000"/>
          <w:sz w:val="24"/>
        </w:rPr>
        <w:t>下列情形之一</w:t>
      </w:r>
      <w:r>
        <w:rPr>
          <w:rFonts w:ascii="仿宋" w:eastAsia="仿宋" w:hAnsi="仿宋" w:hint="eastAsia"/>
          <w:color w:val="000000"/>
          <w:sz w:val="24"/>
        </w:rPr>
        <w:t>的</w:t>
      </w:r>
      <w:r>
        <w:rPr>
          <w:rFonts w:ascii="仿宋" w:eastAsia="仿宋" w:hAnsi="仿宋"/>
          <w:color w:val="000000"/>
          <w:sz w:val="24"/>
        </w:rPr>
        <w:t>，</w:t>
      </w:r>
      <w:r>
        <w:rPr>
          <w:rFonts w:ascii="仿宋" w:eastAsia="仿宋" w:hAnsi="仿宋" w:hint="eastAsia"/>
          <w:color w:val="000000"/>
          <w:sz w:val="24"/>
        </w:rPr>
        <w:t>乙方除有权解除与甲方的代理关系外，已经收取的代理费用不予退还，并有权向甲方追收根据本合同规定应收取而未收取的代理费用：</w:t>
      </w:r>
      <w:r>
        <w:rPr>
          <w:rFonts w:ascii="仿宋" w:eastAsia="仿宋" w:hAnsi="仿宋"/>
          <w:color w:val="000000"/>
          <w:sz w:val="24"/>
        </w:rPr>
        <w:t>（</w:t>
      </w:r>
      <w:r>
        <w:rPr>
          <w:rFonts w:ascii="仿宋" w:eastAsia="仿宋" w:hAnsi="仿宋" w:hint="eastAsia"/>
          <w:color w:val="000000"/>
          <w:sz w:val="24"/>
        </w:rPr>
        <w:t>1</w:t>
      </w:r>
      <w:r>
        <w:rPr>
          <w:rFonts w:ascii="仿宋" w:eastAsia="仿宋" w:hAnsi="仿宋"/>
          <w:color w:val="000000"/>
          <w:sz w:val="24"/>
        </w:rPr>
        <w:t>）</w:t>
      </w:r>
      <w:r>
        <w:rPr>
          <w:rFonts w:ascii="仿宋" w:eastAsia="仿宋" w:hAnsi="仿宋" w:hint="eastAsia"/>
          <w:color w:val="000000"/>
          <w:sz w:val="24"/>
        </w:rPr>
        <w:t>甲方委托乙方后未</w:t>
      </w:r>
      <w:r>
        <w:rPr>
          <w:rFonts w:ascii="仿宋" w:eastAsia="仿宋" w:hAnsi="仿宋"/>
          <w:color w:val="000000"/>
          <w:sz w:val="24"/>
        </w:rPr>
        <w:t>按时足额支付律师费</w:t>
      </w:r>
      <w:r>
        <w:rPr>
          <w:rFonts w:ascii="仿宋" w:eastAsia="仿宋" w:hAnsi="仿宋" w:hint="eastAsia"/>
          <w:color w:val="000000"/>
          <w:sz w:val="24"/>
        </w:rPr>
        <w:t>，逾期超过3</w:t>
      </w:r>
      <w:r>
        <w:rPr>
          <w:rFonts w:ascii="仿宋" w:eastAsia="仿宋" w:hAnsi="仿宋"/>
          <w:color w:val="000000"/>
          <w:sz w:val="24"/>
        </w:rPr>
        <w:t>0</w:t>
      </w:r>
      <w:r>
        <w:rPr>
          <w:rFonts w:ascii="仿宋" w:eastAsia="仿宋" w:hAnsi="仿宋" w:hint="eastAsia"/>
          <w:color w:val="000000"/>
          <w:sz w:val="24"/>
        </w:rPr>
        <w:t>天</w:t>
      </w:r>
      <w:r>
        <w:rPr>
          <w:rFonts w:ascii="仿宋" w:eastAsia="仿宋" w:hAnsi="仿宋"/>
          <w:color w:val="000000"/>
          <w:sz w:val="24"/>
        </w:rPr>
        <w:t>的；（</w:t>
      </w:r>
      <w:r>
        <w:rPr>
          <w:rFonts w:ascii="仿宋" w:eastAsia="仿宋" w:hAnsi="仿宋" w:hint="eastAsia"/>
          <w:color w:val="000000"/>
          <w:sz w:val="24"/>
        </w:rPr>
        <w:t>2</w:t>
      </w:r>
      <w:r>
        <w:rPr>
          <w:rFonts w:ascii="仿宋" w:eastAsia="仿宋" w:hAnsi="仿宋"/>
          <w:color w:val="000000"/>
          <w:sz w:val="24"/>
        </w:rPr>
        <w:t>）</w:t>
      </w:r>
      <w:r>
        <w:rPr>
          <w:rFonts w:ascii="仿宋" w:eastAsia="仿宋" w:hAnsi="仿宋" w:hint="eastAsia"/>
          <w:color w:val="000000"/>
          <w:sz w:val="24"/>
        </w:rPr>
        <w:t>不满足合同约定的解除条件，甲方无故终止本合同的；（3）除合同另有约定情形外，未经乙方同意甲方另行委托其他方代理本案。</w:t>
      </w:r>
    </w:p>
    <w:p w14:paraId="57E6AB81" w14:textId="77777777" w:rsidR="00F25CE6" w:rsidRDefault="00F25CE6" w:rsidP="00F25CE6">
      <w:pPr>
        <w:adjustRightInd w:val="0"/>
        <w:snapToGrid w:val="0"/>
        <w:spacing w:before="50" w:after="50" w:line="460" w:lineRule="exact"/>
        <w:ind w:firstLineChars="200" w:firstLine="482"/>
        <w:rPr>
          <w:rFonts w:ascii="仿宋" w:eastAsia="仿宋" w:hAnsi="仿宋"/>
          <w:sz w:val="24"/>
        </w:rPr>
      </w:pPr>
      <w:r>
        <w:rPr>
          <w:rFonts w:ascii="仿宋" w:eastAsia="仿宋" w:hAnsi="仿宋" w:hint="eastAsia"/>
          <w:b/>
          <w:bCs/>
          <w:sz w:val="24"/>
        </w:rPr>
        <w:t>第十二</w:t>
      </w:r>
      <w:r>
        <w:rPr>
          <w:rFonts w:ascii="仿宋" w:eastAsia="仿宋" w:hAnsi="仿宋" w:hint="eastAsia"/>
          <w:b/>
          <w:sz w:val="24"/>
        </w:rPr>
        <w:t xml:space="preserve">条 </w:t>
      </w:r>
      <w:r>
        <w:rPr>
          <w:rFonts w:ascii="仿宋" w:eastAsia="仿宋" w:hAnsi="仿宋" w:hint="eastAsia"/>
          <w:sz w:val="24"/>
        </w:rPr>
        <w:t>乙方未按第六条约定按期全部返还材料的，每逾期一天应支付</w:t>
      </w:r>
      <w:r>
        <w:rPr>
          <w:rFonts w:ascii="仿宋" w:eastAsia="仿宋" w:hAnsi="仿宋" w:hint="eastAsia"/>
          <w:sz w:val="24"/>
        </w:rPr>
        <w:lastRenderedPageBreak/>
        <w:t>1</w:t>
      </w:r>
      <w:r>
        <w:rPr>
          <w:rFonts w:ascii="仿宋" w:eastAsia="仿宋" w:hAnsi="仿宋"/>
          <w:sz w:val="24"/>
        </w:rPr>
        <w:t>0000</w:t>
      </w:r>
      <w:r>
        <w:rPr>
          <w:rFonts w:ascii="仿宋" w:eastAsia="仿宋" w:hAnsi="仿宋" w:hint="eastAsia"/>
          <w:sz w:val="24"/>
        </w:rPr>
        <w:t>元的惩罚性违约金。</w:t>
      </w:r>
    </w:p>
    <w:p w14:paraId="474E465C" w14:textId="77777777" w:rsidR="00F25CE6" w:rsidRDefault="00F25CE6" w:rsidP="00F25CE6">
      <w:pPr>
        <w:adjustRightInd w:val="0"/>
        <w:snapToGrid w:val="0"/>
        <w:spacing w:before="50" w:after="50" w:line="460" w:lineRule="exact"/>
        <w:ind w:firstLineChars="200" w:firstLine="482"/>
        <w:rPr>
          <w:rFonts w:ascii="仿宋" w:eastAsia="仿宋" w:hAnsi="仿宋"/>
          <w:sz w:val="24"/>
        </w:rPr>
      </w:pPr>
      <w:r>
        <w:rPr>
          <w:rFonts w:ascii="仿宋" w:eastAsia="仿宋" w:hAnsi="仿宋" w:hint="eastAsia"/>
          <w:b/>
          <w:sz w:val="24"/>
        </w:rPr>
        <w:t xml:space="preserve">第十三条 </w:t>
      </w:r>
      <w:r>
        <w:rPr>
          <w:rFonts w:ascii="仿宋" w:eastAsia="仿宋" w:hAnsi="仿宋" w:hint="eastAsia"/>
          <w:sz w:val="24"/>
        </w:rPr>
        <w:t>本协议所述的回款金额均以最终实际回款金额的为准。</w:t>
      </w:r>
    </w:p>
    <w:p w14:paraId="20EE10BD" w14:textId="77777777" w:rsidR="00F25CE6" w:rsidRDefault="00F25CE6" w:rsidP="00F25CE6">
      <w:pPr>
        <w:adjustRightInd w:val="0"/>
        <w:snapToGrid w:val="0"/>
        <w:spacing w:before="50" w:after="50" w:line="460" w:lineRule="exact"/>
        <w:ind w:firstLineChars="200" w:firstLine="482"/>
        <w:rPr>
          <w:rFonts w:ascii="仿宋" w:eastAsia="仿宋" w:hAnsi="仿宋"/>
          <w:sz w:val="24"/>
        </w:rPr>
      </w:pPr>
      <w:r>
        <w:rPr>
          <w:rFonts w:ascii="仿宋" w:eastAsia="仿宋" w:hAnsi="仿宋" w:hint="eastAsia"/>
          <w:b/>
          <w:sz w:val="24"/>
        </w:rPr>
        <w:t>第十四条</w:t>
      </w:r>
      <w:r>
        <w:rPr>
          <w:rFonts w:ascii="仿宋" w:eastAsia="仿宋" w:hAnsi="仿宋" w:hint="eastAsia"/>
          <w:sz w:val="24"/>
        </w:rPr>
        <w:t xml:space="preserve"> 因本合同履行发生争议，由甲、乙双方协商解决。协商不成，任何一方均可向合同签订地人民法院起诉。</w:t>
      </w:r>
    </w:p>
    <w:p w14:paraId="6804E9EA" w14:textId="77777777" w:rsidR="00F25CE6" w:rsidRDefault="00F25CE6" w:rsidP="00F25CE6">
      <w:pPr>
        <w:adjustRightInd w:val="0"/>
        <w:snapToGrid w:val="0"/>
        <w:spacing w:before="50" w:after="50" w:line="460" w:lineRule="exact"/>
        <w:ind w:firstLineChars="200" w:firstLine="482"/>
        <w:rPr>
          <w:rFonts w:ascii="仿宋" w:eastAsia="仿宋" w:hAnsi="仿宋"/>
          <w:sz w:val="24"/>
        </w:rPr>
      </w:pPr>
      <w:r>
        <w:rPr>
          <w:rFonts w:ascii="仿宋" w:eastAsia="仿宋" w:hAnsi="仿宋" w:hint="eastAsia"/>
          <w:b/>
          <w:sz w:val="24"/>
        </w:rPr>
        <w:t>第十五条</w:t>
      </w:r>
      <w:r>
        <w:rPr>
          <w:rFonts w:ascii="仿宋" w:eastAsia="仿宋" w:hAnsi="仿宋" w:hint="eastAsia"/>
          <w:sz w:val="24"/>
        </w:rPr>
        <w:t xml:space="preserve"> 本合同由甲、乙双方签章后生效。本合同壹式两份，甲、乙双方各执壹份，具同等法律效力。</w:t>
      </w:r>
    </w:p>
    <w:p w14:paraId="1F8EAC3F" w14:textId="77777777" w:rsidR="00F25CE6" w:rsidRDefault="00F25CE6" w:rsidP="00F25CE6">
      <w:pPr>
        <w:adjustRightInd w:val="0"/>
        <w:snapToGrid w:val="0"/>
        <w:spacing w:before="50" w:after="50" w:line="460" w:lineRule="exact"/>
        <w:ind w:firstLineChars="200" w:firstLine="482"/>
        <w:rPr>
          <w:rFonts w:ascii="仿宋" w:eastAsia="仿宋" w:hAnsi="仿宋"/>
          <w:sz w:val="24"/>
        </w:rPr>
      </w:pPr>
      <w:r>
        <w:rPr>
          <w:rFonts w:ascii="仿宋" w:eastAsia="仿宋" w:hAnsi="仿宋" w:hint="eastAsia"/>
          <w:b/>
          <w:sz w:val="24"/>
        </w:rPr>
        <w:t xml:space="preserve">第十六条 </w:t>
      </w:r>
      <w:r>
        <w:rPr>
          <w:rFonts w:ascii="仿宋" w:eastAsia="仿宋" w:hAnsi="仿宋" w:hint="eastAsia"/>
          <w:sz w:val="24"/>
        </w:rPr>
        <w:t>本合同未尽事宜，或履行过程中出现新的情况，双方可另行协商签订补充协议。</w:t>
      </w:r>
    </w:p>
    <w:p w14:paraId="3F72B87D" w14:textId="77777777" w:rsidR="00F25CE6" w:rsidRDefault="00F25CE6" w:rsidP="00F25CE6">
      <w:pPr>
        <w:spacing w:before="50" w:after="50" w:line="460" w:lineRule="exact"/>
        <w:ind w:rightChars="12" w:right="25" w:firstLine="525"/>
        <w:rPr>
          <w:rFonts w:ascii="仿宋" w:eastAsia="仿宋" w:hAnsi="仿宋"/>
          <w:sz w:val="24"/>
        </w:rPr>
      </w:pPr>
      <w:r>
        <w:rPr>
          <w:rFonts w:ascii="仿宋" w:eastAsia="仿宋" w:hAnsi="仿宋" w:hint="eastAsia"/>
          <w:sz w:val="24"/>
        </w:rPr>
        <w:t>（以下无正文）</w:t>
      </w:r>
    </w:p>
    <w:p w14:paraId="2F1C77D1" w14:textId="77777777" w:rsidR="00F25CE6" w:rsidRDefault="00F25CE6" w:rsidP="00F25CE6">
      <w:pPr>
        <w:spacing w:before="50" w:after="50" w:line="460" w:lineRule="exact"/>
        <w:ind w:rightChars="12" w:right="25" w:firstLine="525"/>
        <w:rPr>
          <w:rFonts w:ascii="仿宋" w:eastAsia="仿宋" w:hAnsi="仿宋"/>
          <w:sz w:val="24"/>
        </w:rPr>
      </w:pPr>
    </w:p>
    <w:tbl>
      <w:tblPr>
        <w:tblW w:w="0" w:type="auto"/>
        <w:tblLook w:val="0000" w:firstRow="0" w:lastRow="0" w:firstColumn="0" w:lastColumn="0" w:noHBand="0" w:noVBand="0"/>
      </w:tblPr>
      <w:tblGrid>
        <w:gridCol w:w="4253"/>
        <w:gridCol w:w="4269"/>
      </w:tblGrid>
      <w:tr w:rsidR="00F25CE6" w14:paraId="53DD8A97" w14:textId="77777777" w:rsidTr="00B62F21">
        <w:trPr>
          <w:trHeight w:val="1795"/>
        </w:trPr>
        <w:tc>
          <w:tcPr>
            <w:tcW w:w="4530" w:type="dxa"/>
          </w:tcPr>
          <w:p w14:paraId="722D4FAF" w14:textId="77777777" w:rsidR="00F25CE6" w:rsidRDefault="00F25CE6" w:rsidP="00B62F21">
            <w:pPr>
              <w:spacing w:line="520" w:lineRule="exact"/>
              <w:rPr>
                <w:rFonts w:ascii="仿宋" w:eastAsia="仿宋" w:hAnsi="仿宋"/>
                <w:b/>
                <w:sz w:val="24"/>
              </w:rPr>
            </w:pPr>
            <w:r>
              <w:rPr>
                <w:rFonts w:ascii="仿宋" w:eastAsia="仿宋" w:hAnsi="仿宋" w:hint="eastAsia"/>
                <w:b/>
                <w:sz w:val="24"/>
              </w:rPr>
              <w:t>甲 方：</w:t>
            </w:r>
          </w:p>
        </w:tc>
        <w:tc>
          <w:tcPr>
            <w:tcW w:w="4530" w:type="dxa"/>
          </w:tcPr>
          <w:p w14:paraId="4F56E6B5" w14:textId="4EB88684" w:rsidR="00F25CE6" w:rsidRDefault="00F25CE6" w:rsidP="00B62F21">
            <w:pPr>
              <w:spacing w:beforeLines="50" w:before="156" w:line="460" w:lineRule="exact"/>
              <w:rPr>
                <w:rFonts w:ascii="仿宋" w:eastAsia="仿宋" w:hAnsi="仿宋"/>
                <w:b/>
                <w:sz w:val="24"/>
              </w:rPr>
            </w:pPr>
            <w:r>
              <w:rPr>
                <w:rFonts w:ascii="仿宋" w:eastAsia="仿宋" w:hAnsi="仿宋" w:hint="eastAsia"/>
                <w:b/>
                <w:sz w:val="24"/>
              </w:rPr>
              <w:t>乙 方：</w:t>
            </w:r>
          </w:p>
        </w:tc>
      </w:tr>
      <w:tr w:rsidR="00F25CE6" w14:paraId="71A429C0" w14:textId="77777777" w:rsidTr="00B62F21">
        <w:trPr>
          <w:trHeight w:val="1547"/>
        </w:trPr>
        <w:tc>
          <w:tcPr>
            <w:tcW w:w="4530" w:type="dxa"/>
          </w:tcPr>
          <w:p w14:paraId="751A9EB7" w14:textId="77777777" w:rsidR="00F25CE6" w:rsidRDefault="00F25CE6" w:rsidP="00B62F21">
            <w:pPr>
              <w:spacing w:before="50" w:after="50" w:line="460" w:lineRule="exact"/>
              <w:ind w:rightChars="12" w:right="25"/>
              <w:rPr>
                <w:rFonts w:ascii="仿宋" w:eastAsia="仿宋" w:hAnsi="仿宋"/>
                <w:sz w:val="24"/>
              </w:rPr>
            </w:pPr>
            <w:r>
              <w:rPr>
                <w:rFonts w:ascii="仿宋" w:eastAsia="仿宋" w:hAnsi="仿宋" w:hint="eastAsia"/>
                <w:b/>
                <w:sz w:val="24"/>
              </w:rPr>
              <w:t>代表：</w:t>
            </w:r>
          </w:p>
        </w:tc>
        <w:tc>
          <w:tcPr>
            <w:tcW w:w="4530" w:type="dxa"/>
          </w:tcPr>
          <w:p w14:paraId="1947C6D9" w14:textId="77777777" w:rsidR="00F25CE6" w:rsidRDefault="00F25CE6" w:rsidP="00B62F21">
            <w:pPr>
              <w:spacing w:line="460" w:lineRule="exact"/>
              <w:rPr>
                <w:rFonts w:ascii="仿宋" w:eastAsia="仿宋" w:hAnsi="仿宋"/>
                <w:b/>
                <w:sz w:val="24"/>
              </w:rPr>
            </w:pPr>
            <w:r>
              <w:rPr>
                <w:rFonts w:ascii="仿宋" w:eastAsia="仿宋" w:hAnsi="仿宋" w:hint="eastAsia"/>
                <w:b/>
                <w:sz w:val="24"/>
              </w:rPr>
              <w:t>律 师（签字）：</w:t>
            </w:r>
          </w:p>
        </w:tc>
      </w:tr>
    </w:tbl>
    <w:p w14:paraId="41E2B06C" w14:textId="77777777" w:rsidR="00F25CE6" w:rsidRDefault="00F25CE6" w:rsidP="00F25CE6">
      <w:pPr>
        <w:spacing w:line="460" w:lineRule="exact"/>
        <w:rPr>
          <w:rFonts w:ascii="仿宋" w:eastAsia="仿宋" w:hAnsi="仿宋" w:cs="楷体"/>
          <w:b/>
          <w:sz w:val="24"/>
        </w:rPr>
      </w:pPr>
      <w:r>
        <w:rPr>
          <w:rFonts w:ascii="仿宋" w:eastAsia="仿宋" w:hAnsi="仿宋" w:hint="eastAsia"/>
          <w:b/>
          <w:sz w:val="24"/>
        </w:rPr>
        <w:t xml:space="preserve">签订时间： </w:t>
      </w:r>
      <w:r>
        <w:rPr>
          <w:rFonts w:ascii="仿宋" w:eastAsia="仿宋" w:hAnsi="仿宋" w:cs="楷体" w:hint="eastAsia"/>
          <w:b/>
          <w:sz w:val="24"/>
        </w:rPr>
        <w:t xml:space="preserve">   年   月   日</w:t>
      </w:r>
    </w:p>
    <w:p w14:paraId="3096FADF" w14:textId="77777777" w:rsidR="00F25CE6" w:rsidRDefault="00F25CE6" w:rsidP="00F25CE6">
      <w:pPr>
        <w:tabs>
          <w:tab w:val="left" w:pos="1380"/>
          <w:tab w:val="left" w:pos="2240"/>
          <w:tab w:val="left" w:pos="2620"/>
          <w:tab w:val="left" w:pos="3500"/>
          <w:tab w:val="left" w:pos="3880"/>
          <w:tab w:val="left" w:pos="4760"/>
        </w:tabs>
        <w:spacing w:beforeLines="50" w:before="156" w:line="460" w:lineRule="exact"/>
        <w:ind w:rightChars="-51" w:right="-107"/>
        <w:rPr>
          <w:rFonts w:ascii="仿宋" w:eastAsia="仿宋" w:hAnsi="仿宋"/>
          <w:b/>
          <w:bCs/>
          <w:sz w:val="24"/>
        </w:rPr>
      </w:pPr>
      <w:r>
        <w:rPr>
          <w:rFonts w:ascii="仿宋" w:eastAsia="仿宋" w:hAnsi="仿宋" w:hint="eastAsia"/>
          <w:b/>
          <w:bCs/>
          <w:sz w:val="24"/>
        </w:rPr>
        <w:t>签订地：广东湛江霞山</w:t>
      </w:r>
    </w:p>
    <w:p w14:paraId="46E5B6B4" w14:textId="4787918C" w:rsidR="008A5C2D" w:rsidRDefault="008A5C2D" w:rsidP="00F25CE6">
      <w:pPr>
        <w:pStyle w:val="3"/>
        <w:rPr>
          <w:rFonts w:asciiTheme="minorEastAsia" w:hAnsiTheme="minorEastAsia" w:cstheme="minorEastAsia"/>
        </w:rPr>
        <w:sectPr w:rsidR="008A5C2D">
          <w:pgSz w:w="11906" w:h="16838"/>
          <w:pgMar w:top="1440" w:right="1800" w:bottom="1440" w:left="1800" w:header="851" w:footer="992" w:gutter="0"/>
          <w:cols w:space="425"/>
          <w:docGrid w:type="lines" w:linePitch="312"/>
        </w:sectPr>
      </w:pPr>
    </w:p>
    <w:p w14:paraId="3F389D06" w14:textId="77777777" w:rsidR="008A5C2D" w:rsidRDefault="008A5C2D" w:rsidP="00846CD1">
      <w:pPr>
        <w:pStyle w:val="a3"/>
        <w:overflowPunct w:val="0"/>
        <w:spacing w:line="600" w:lineRule="exact"/>
        <w:ind w:firstLine="0"/>
      </w:pPr>
    </w:p>
    <w:sectPr w:rsidR="008A5C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6F048" w14:textId="77777777" w:rsidR="0042499A" w:rsidRDefault="0042499A" w:rsidP="003A1FC1">
      <w:r>
        <w:separator/>
      </w:r>
    </w:p>
  </w:endnote>
  <w:endnote w:type="continuationSeparator" w:id="0">
    <w:p w14:paraId="6E5ED393" w14:textId="77777777" w:rsidR="0042499A" w:rsidRDefault="0042499A" w:rsidP="003A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D0E9F" w14:textId="77777777" w:rsidR="0042499A" w:rsidRDefault="0042499A" w:rsidP="003A1FC1">
      <w:r>
        <w:separator/>
      </w:r>
    </w:p>
  </w:footnote>
  <w:footnote w:type="continuationSeparator" w:id="0">
    <w:p w14:paraId="50964680" w14:textId="77777777" w:rsidR="0042499A" w:rsidRDefault="0042499A" w:rsidP="003A1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7399B0"/>
    <w:multiLevelType w:val="singleLevel"/>
    <w:tmpl w:val="8D7399B0"/>
    <w:lvl w:ilvl="0">
      <w:start w:val="1"/>
      <w:numFmt w:val="decimal"/>
      <w:lvlText w:val="%1."/>
      <w:lvlJc w:val="left"/>
      <w:pPr>
        <w:tabs>
          <w:tab w:val="left" w:pos="312"/>
        </w:tabs>
      </w:pPr>
    </w:lvl>
  </w:abstractNum>
  <w:abstractNum w:abstractNumId="1" w15:restartNumberingAfterBreak="0">
    <w:nsid w:val="9CA4E9A7"/>
    <w:multiLevelType w:val="singleLevel"/>
    <w:tmpl w:val="9CA4E9A7"/>
    <w:lvl w:ilvl="0">
      <w:start w:val="8"/>
      <w:numFmt w:val="chineseCounting"/>
      <w:suff w:val="nothing"/>
      <w:lvlText w:val="%1、"/>
      <w:lvlJc w:val="left"/>
      <w:rPr>
        <w:rFonts w:hint="eastAsia"/>
      </w:rPr>
    </w:lvl>
  </w:abstractNum>
  <w:abstractNum w:abstractNumId="2" w15:restartNumberingAfterBreak="0">
    <w:nsid w:val="BFA66C27"/>
    <w:multiLevelType w:val="singleLevel"/>
    <w:tmpl w:val="BFA66C27"/>
    <w:lvl w:ilvl="0">
      <w:start w:val="1"/>
      <w:numFmt w:val="chineseCounting"/>
      <w:suff w:val="nothing"/>
      <w:lvlText w:val="%1、"/>
      <w:lvlJc w:val="left"/>
      <w:rPr>
        <w:rFonts w:hint="eastAsia"/>
      </w:rPr>
    </w:lvl>
  </w:abstractNum>
  <w:abstractNum w:abstractNumId="3" w15:restartNumberingAfterBreak="0">
    <w:nsid w:val="C5623EA9"/>
    <w:multiLevelType w:val="singleLevel"/>
    <w:tmpl w:val="C5623EA9"/>
    <w:lvl w:ilvl="0">
      <w:start w:val="1"/>
      <w:numFmt w:val="chineseCounting"/>
      <w:suff w:val="nothing"/>
      <w:lvlText w:val="%1、"/>
      <w:lvlJc w:val="left"/>
      <w:rPr>
        <w:rFonts w:hint="eastAsia"/>
      </w:rPr>
    </w:lvl>
  </w:abstractNum>
  <w:abstractNum w:abstractNumId="4" w15:restartNumberingAfterBreak="0">
    <w:nsid w:val="D12B5E60"/>
    <w:multiLevelType w:val="singleLevel"/>
    <w:tmpl w:val="D12B5E60"/>
    <w:lvl w:ilvl="0">
      <w:start w:val="1"/>
      <w:numFmt w:val="decimal"/>
      <w:suff w:val="nothing"/>
      <w:lvlText w:val="%1）"/>
      <w:lvlJc w:val="left"/>
    </w:lvl>
  </w:abstractNum>
  <w:abstractNum w:abstractNumId="5" w15:restartNumberingAfterBreak="0">
    <w:nsid w:val="D7319DF0"/>
    <w:multiLevelType w:val="singleLevel"/>
    <w:tmpl w:val="D7319DF0"/>
    <w:lvl w:ilvl="0">
      <w:start w:val="1"/>
      <w:numFmt w:val="decimal"/>
      <w:lvlText w:val="%1."/>
      <w:lvlJc w:val="left"/>
      <w:pPr>
        <w:tabs>
          <w:tab w:val="left" w:pos="312"/>
        </w:tabs>
      </w:pPr>
    </w:lvl>
  </w:abstractNum>
  <w:abstractNum w:abstractNumId="6" w15:restartNumberingAfterBreak="0">
    <w:nsid w:val="2A49713A"/>
    <w:multiLevelType w:val="singleLevel"/>
    <w:tmpl w:val="2A49713A"/>
    <w:lvl w:ilvl="0">
      <w:start w:val="1"/>
      <w:numFmt w:val="decimal"/>
      <w:lvlText w:val="%1."/>
      <w:lvlJc w:val="left"/>
      <w:pPr>
        <w:tabs>
          <w:tab w:val="left" w:pos="312"/>
        </w:tabs>
      </w:pPr>
    </w:lvl>
  </w:abstractNum>
  <w:abstractNum w:abstractNumId="7" w15:restartNumberingAfterBreak="0">
    <w:nsid w:val="307B2601"/>
    <w:multiLevelType w:val="singleLevel"/>
    <w:tmpl w:val="307B2601"/>
    <w:lvl w:ilvl="0">
      <w:start w:val="1"/>
      <w:numFmt w:val="decimal"/>
      <w:suff w:val="nothing"/>
      <w:lvlText w:val="%1）"/>
      <w:lvlJc w:val="left"/>
    </w:lvl>
  </w:abstractNum>
  <w:abstractNum w:abstractNumId="8" w15:restartNumberingAfterBreak="0">
    <w:nsid w:val="5662F07F"/>
    <w:multiLevelType w:val="singleLevel"/>
    <w:tmpl w:val="5662F07F"/>
    <w:lvl w:ilvl="0">
      <w:start w:val="1"/>
      <w:numFmt w:val="decimal"/>
      <w:lvlText w:val="%1."/>
      <w:lvlJc w:val="left"/>
      <w:pPr>
        <w:tabs>
          <w:tab w:val="left" w:pos="312"/>
        </w:tabs>
      </w:pPr>
    </w:lvl>
  </w:abstractNum>
  <w:abstractNum w:abstractNumId="9" w15:restartNumberingAfterBreak="0">
    <w:nsid w:val="62837B7E"/>
    <w:multiLevelType w:val="singleLevel"/>
    <w:tmpl w:val="62837B7E"/>
    <w:lvl w:ilvl="0">
      <w:start w:val="1"/>
      <w:numFmt w:val="decimal"/>
      <w:lvlText w:val="%1."/>
      <w:lvlJc w:val="left"/>
      <w:pPr>
        <w:tabs>
          <w:tab w:val="left" w:pos="312"/>
        </w:tabs>
      </w:pPr>
    </w:lvl>
  </w:abstractNum>
  <w:abstractNum w:abstractNumId="10" w15:restartNumberingAfterBreak="0">
    <w:nsid w:val="6BF2C117"/>
    <w:multiLevelType w:val="singleLevel"/>
    <w:tmpl w:val="6BF2C117"/>
    <w:lvl w:ilvl="0">
      <w:start w:val="1"/>
      <w:numFmt w:val="decimal"/>
      <w:lvlText w:val="%1."/>
      <w:lvlJc w:val="left"/>
      <w:pPr>
        <w:tabs>
          <w:tab w:val="left" w:pos="312"/>
        </w:tabs>
      </w:pPr>
    </w:lvl>
  </w:abstractNum>
  <w:abstractNum w:abstractNumId="11" w15:restartNumberingAfterBreak="0">
    <w:nsid w:val="6C505251"/>
    <w:multiLevelType w:val="singleLevel"/>
    <w:tmpl w:val="6C505251"/>
    <w:lvl w:ilvl="0">
      <w:start w:val="1"/>
      <w:numFmt w:val="chineseCounting"/>
      <w:suff w:val="space"/>
      <w:lvlText w:val="第%1章"/>
      <w:lvlJc w:val="left"/>
      <w:rPr>
        <w:rFonts w:hint="eastAsia"/>
      </w:rPr>
    </w:lvl>
  </w:abstractNum>
  <w:abstractNum w:abstractNumId="12" w15:restartNumberingAfterBreak="0">
    <w:nsid w:val="7001C7F9"/>
    <w:multiLevelType w:val="singleLevel"/>
    <w:tmpl w:val="7001C7F9"/>
    <w:lvl w:ilvl="0">
      <w:start w:val="1"/>
      <w:numFmt w:val="decimal"/>
      <w:lvlText w:val="%1."/>
      <w:lvlJc w:val="left"/>
      <w:pPr>
        <w:tabs>
          <w:tab w:val="left" w:pos="312"/>
        </w:tabs>
      </w:pPr>
    </w:lvl>
  </w:abstractNum>
  <w:abstractNum w:abstractNumId="13" w15:restartNumberingAfterBreak="0">
    <w:nsid w:val="711B3DBB"/>
    <w:multiLevelType w:val="singleLevel"/>
    <w:tmpl w:val="711B3DBB"/>
    <w:lvl w:ilvl="0">
      <w:start w:val="1"/>
      <w:numFmt w:val="chineseCounting"/>
      <w:suff w:val="nothing"/>
      <w:lvlText w:val="%1、"/>
      <w:lvlJc w:val="left"/>
      <w:rPr>
        <w:rFonts w:hint="eastAsia"/>
      </w:rPr>
    </w:lvl>
  </w:abstractNum>
  <w:num w:numId="1" w16cid:durableId="933708168">
    <w:abstractNumId w:val="11"/>
  </w:num>
  <w:num w:numId="2" w16cid:durableId="566041227">
    <w:abstractNumId w:val="2"/>
  </w:num>
  <w:num w:numId="3" w16cid:durableId="1558934698">
    <w:abstractNumId w:val="0"/>
  </w:num>
  <w:num w:numId="4" w16cid:durableId="13312478">
    <w:abstractNumId w:val="10"/>
  </w:num>
  <w:num w:numId="5" w16cid:durableId="1488402607">
    <w:abstractNumId w:val="3"/>
  </w:num>
  <w:num w:numId="6" w16cid:durableId="1972058580">
    <w:abstractNumId w:val="13"/>
  </w:num>
  <w:num w:numId="7" w16cid:durableId="1128553681">
    <w:abstractNumId w:val="9"/>
  </w:num>
  <w:num w:numId="8" w16cid:durableId="198518319">
    <w:abstractNumId w:val="8"/>
  </w:num>
  <w:num w:numId="9" w16cid:durableId="808397153">
    <w:abstractNumId w:val="4"/>
  </w:num>
  <w:num w:numId="10" w16cid:durableId="644547083">
    <w:abstractNumId w:val="7"/>
  </w:num>
  <w:num w:numId="11" w16cid:durableId="1279797455">
    <w:abstractNumId w:val="5"/>
  </w:num>
  <w:num w:numId="12" w16cid:durableId="594704965">
    <w:abstractNumId w:val="1"/>
  </w:num>
  <w:num w:numId="13" w16cid:durableId="1418477035">
    <w:abstractNumId w:val="6"/>
  </w:num>
  <w:num w:numId="14" w16cid:durableId="1253197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ZjYzYyN2I5YjMxZGJmMzU2NGZlNzdhOTMxMDQ2MGUifQ=="/>
  </w:docVars>
  <w:rsids>
    <w:rsidRoot w:val="008A5C2D"/>
    <w:rsid w:val="00053614"/>
    <w:rsid w:val="00183219"/>
    <w:rsid w:val="003952C5"/>
    <w:rsid w:val="003A1FC1"/>
    <w:rsid w:val="0042499A"/>
    <w:rsid w:val="0047201D"/>
    <w:rsid w:val="005B6A1E"/>
    <w:rsid w:val="00755483"/>
    <w:rsid w:val="008445D5"/>
    <w:rsid w:val="00846CD1"/>
    <w:rsid w:val="008A5C2D"/>
    <w:rsid w:val="00A71D66"/>
    <w:rsid w:val="00AA29AD"/>
    <w:rsid w:val="00C90656"/>
    <w:rsid w:val="00CE2D50"/>
    <w:rsid w:val="00DC2820"/>
    <w:rsid w:val="00F25CE6"/>
    <w:rsid w:val="01AE681C"/>
    <w:rsid w:val="047D78D9"/>
    <w:rsid w:val="054E32C8"/>
    <w:rsid w:val="05D36A51"/>
    <w:rsid w:val="06776935"/>
    <w:rsid w:val="070D4D1D"/>
    <w:rsid w:val="07A50E8F"/>
    <w:rsid w:val="07AA6C9E"/>
    <w:rsid w:val="0A36214C"/>
    <w:rsid w:val="0B116715"/>
    <w:rsid w:val="0BB86AE2"/>
    <w:rsid w:val="0C8C63AB"/>
    <w:rsid w:val="0E7D2BEB"/>
    <w:rsid w:val="0EA65134"/>
    <w:rsid w:val="0EA963C2"/>
    <w:rsid w:val="0FD74C28"/>
    <w:rsid w:val="105602C6"/>
    <w:rsid w:val="105F0EF9"/>
    <w:rsid w:val="10DD16C4"/>
    <w:rsid w:val="118B5473"/>
    <w:rsid w:val="12226907"/>
    <w:rsid w:val="12F6524A"/>
    <w:rsid w:val="13AB3BAB"/>
    <w:rsid w:val="13D44784"/>
    <w:rsid w:val="14543D6C"/>
    <w:rsid w:val="14544440"/>
    <w:rsid w:val="15716195"/>
    <w:rsid w:val="15A22D8C"/>
    <w:rsid w:val="15C027C2"/>
    <w:rsid w:val="161A5018"/>
    <w:rsid w:val="16377978"/>
    <w:rsid w:val="164B1C02"/>
    <w:rsid w:val="17E31439"/>
    <w:rsid w:val="189D5A8C"/>
    <w:rsid w:val="19716C97"/>
    <w:rsid w:val="19E03E83"/>
    <w:rsid w:val="19F16504"/>
    <w:rsid w:val="1A794683"/>
    <w:rsid w:val="1BC31CAE"/>
    <w:rsid w:val="1C7F5BD5"/>
    <w:rsid w:val="1D76127E"/>
    <w:rsid w:val="1DA47622"/>
    <w:rsid w:val="1DB673FC"/>
    <w:rsid w:val="1DD219ED"/>
    <w:rsid w:val="1FA80CFB"/>
    <w:rsid w:val="2061492C"/>
    <w:rsid w:val="208216CF"/>
    <w:rsid w:val="20F73191"/>
    <w:rsid w:val="218B7820"/>
    <w:rsid w:val="21A85138"/>
    <w:rsid w:val="229B7480"/>
    <w:rsid w:val="22EE3006"/>
    <w:rsid w:val="236E4019"/>
    <w:rsid w:val="23F9105D"/>
    <w:rsid w:val="23FD40B9"/>
    <w:rsid w:val="240264F6"/>
    <w:rsid w:val="244D0366"/>
    <w:rsid w:val="24C032D3"/>
    <w:rsid w:val="24CB7836"/>
    <w:rsid w:val="25783B09"/>
    <w:rsid w:val="25DB75F5"/>
    <w:rsid w:val="26521602"/>
    <w:rsid w:val="27A968B1"/>
    <w:rsid w:val="29850C61"/>
    <w:rsid w:val="2AA046B1"/>
    <w:rsid w:val="2AE00186"/>
    <w:rsid w:val="2B02596C"/>
    <w:rsid w:val="2B92562E"/>
    <w:rsid w:val="2C5933C8"/>
    <w:rsid w:val="2C8E59C0"/>
    <w:rsid w:val="2C92725E"/>
    <w:rsid w:val="2D74672B"/>
    <w:rsid w:val="2E821554"/>
    <w:rsid w:val="30A126A6"/>
    <w:rsid w:val="30DD13EC"/>
    <w:rsid w:val="31520047"/>
    <w:rsid w:val="317A69E9"/>
    <w:rsid w:val="318C69B4"/>
    <w:rsid w:val="322B2B2A"/>
    <w:rsid w:val="32382747"/>
    <w:rsid w:val="328B0F13"/>
    <w:rsid w:val="3364667C"/>
    <w:rsid w:val="33A1209E"/>
    <w:rsid w:val="33D95773"/>
    <w:rsid w:val="340071A3"/>
    <w:rsid w:val="34D469B1"/>
    <w:rsid w:val="34F673FE"/>
    <w:rsid w:val="353337B0"/>
    <w:rsid w:val="35851067"/>
    <w:rsid w:val="35E121E1"/>
    <w:rsid w:val="35FE3BB6"/>
    <w:rsid w:val="365355BA"/>
    <w:rsid w:val="39177242"/>
    <w:rsid w:val="39DD60C3"/>
    <w:rsid w:val="39E64669"/>
    <w:rsid w:val="3A20390C"/>
    <w:rsid w:val="3A4F7733"/>
    <w:rsid w:val="3A5718B5"/>
    <w:rsid w:val="3A593222"/>
    <w:rsid w:val="3A613BB6"/>
    <w:rsid w:val="3A7B21C8"/>
    <w:rsid w:val="3A804602"/>
    <w:rsid w:val="3ADA32B7"/>
    <w:rsid w:val="3B0457C7"/>
    <w:rsid w:val="3C28373B"/>
    <w:rsid w:val="3C376D27"/>
    <w:rsid w:val="3CAE4FF2"/>
    <w:rsid w:val="3D141F11"/>
    <w:rsid w:val="3D427DDA"/>
    <w:rsid w:val="3DE52247"/>
    <w:rsid w:val="3DFB09DB"/>
    <w:rsid w:val="3F24448C"/>
    <w:rsid w:val="40204B10"/>
    <w:rsid w:val="40DF6392"/>
    <w:rsid w:val="418223A1"/>
    <w:rsid w:val="418819CC"/>
    <w:rsid w:val="4329746D"/>
    <w:rsid w:val="438C591B"/>
    <w:rsid w:val="43E63B53"/>
    <w:rsid w:val="44D2051B"/>
    <w:rsid w:val="44ED7CA9"/>
    <w:rsid w:val="455F25C3"/>
    <w:rsid w:val="45870DCA"/>
    <w:rsid w:val="459F6E66"/>
    <w:rsid w:val="45C44B20"/>
    <w:rsid w:val="45DE1F52"/>
    <w:rsid w:val="46035E4B"/>
    <w:rsid w:val="460F1534"/>
    <w:rsid w:val="46916381"/>
    <w:rsid w:val="473978BB"/>
    <w:rsid w:val="4838058D"/>
    <w:rsid w:val="486024AF"/>
    <w:rsid w:val="4870619C"/>
    <w:rsid w:val="488C0C44"/>
    <w:rsid w:val="49CA0FF5"/>
    <w:rsid w:val="4A8F2BE3"/>
    <w:rsid w:val="4AE04D0F"/>
    <w:rsid w:val="4C3B2BE7"/>
    <w:rsid w:val="4C6C31D0"/>
    <w:rsid w:val="4C9E5354"/>
    <w:rsid w:val="4D84279B"/>
    <w:rsid w:val="4DF675AA"/>
    <w:rsid w:val="4F115188"/>
    <w:rsid w:val="4FC86390"/>
    <w:rsid w:val="50DE7F01"/>
    <w:rsid w:val="52AF4347"/>
    <w:rsid w:val="52DB7131"/>
    <w:rsid w:val="52DC02CF"/>
    <w:rsid w:val="535B1A13"/>
    <w:rsid w:val="53A94D0A"/>
    <w:rsid w:val="53F87A3F"/>
    <w:rsid w:val="540A502D"/>
    <w:rsid w:val="54D17E86"/>
    <w:rsid w:val="55853D79"/>
    <w:rsid w:val="564451BE"/>
    <w:rsid w:val="58F20645"/>
    <w:rsid w:val="59A506CA"/>
    <w:rsid w:val="5A511C57"/>
    <w:rsid w:val="5B872136"/>
    <w:rsid w:val="5BB92193"/>
    <w:rsid w:val="5BF64EAC"/>
    <w:rsid w:val="5C3E7FB9"/>
    <w:rsid w:val="5C755CF7"/>
    <w:rsid w:val="5D40082C"/>
    <w:rsid w:val="5EA13BED"/>
    <w:rsid w:val="5F097AC6"/>
    <w:rsid w:val="5F250743"/>
    <w:rsid w:val="5F485575"/>
    <w:rsid w:val="5FE031E6"/>
    <w:rsid w:val="6024439E"/>
    <w:rsid w:val="60BB607C"/>
    <w:rsid w:val="61B04DD9"/>
    <w:rsid w:val="61D86E23"/>
    <w:rsid w:val="632717A7"/>
    <w:rsid w:val="638124A5"/>
    <w:rsid w:val="63C01BA2"/>
    <w:rsid w:val="63F8267F"/>
    <w:rsid w:val="640A3F83"/>
    <w:rsid w:val="65011C14"/>
    <w:rsid w:val="659605A3"/>
    <w:rsid w:val="66CD4D5B"/>
    <w:rsid w:val="66D1515F"/>
    <w:rsid w:val="679351C8"/>
    <w:rsid w:val="67964FCD"/>
    <w:rsid w:val="68CC6EDB"/>
    <w:rsid w:val="6A701C86"/>
    <w:rsid w:val="6AD63E15"/>
    <w:rsid w:val="6D1234C8"/>
    <w:rsid w:val="6D14701B"/>
    <w:rsid w:val="6D7A215B"/>
    <w:rsid w:val="6D7A58DF"/>
    <w:rsid w:val="6DE633BC"/>
    <w:rsid w:val="6FB50061"/>
    <w:rsid w:val="70A0201F"/>
    <w:rsid w:val="70AC693B"/>
    <w:rsid w:val="7140235F"/>
    <w:rsid w:val="71726BC2"/>
    <w:rsid w:val="722A1DEC"/>
    <w:rsid w:val="72C01D6B"/>
    <w:rsid w:val="741D0552"/>
    <w:rsid w:val="745B45D1"/>
    <w:rsid w:val="749471E1"/>
    <w:rsid w:val="74B24854"/>
    <w:rsid w:val="756E5C1E"/>
    <w:rsid w:val="75AE7B06"/>
    <w:rsid w:val="75F66BD2"/>
    <w:rsid w:val="767D5E47"/>
    <w:rsid w:val="771C4E1E"/>
    <w:rsid w:val="777B075D"/>
    <w:rsid w:val="779A6594"/>
    <w:rsid w:val="779F3F8B"/>
    <w:rsid w:val="77CC19D9"/>
    <w:rsid w:val="78B52B9F"/>
    <w:rsid w:val="79AB61B0"/>
    <w:rsid w:val="79BB2D8E"/>
    <w:rsid w:val="79E96BD7"/>
    <w:rsid w:val="7A037EEE"/>
    <w:rsid w:val="7A865842"/>
    <w:rsid w:val="7B5911D5"/>
    <w:rsid w:val="7BD4388A"/>
    <w:rsid w:val="7C8C0F1D"/>
    <w:rsid w:val="7C9E6B26"/>
    <w:rsid w:val="7CBA4613"/>
    <w:rsid w:val="7D0A4141"/>
    <w:rsid w:val="7D592A4D"/>
    <w:rsid w:val="7DAB7E44"/>
    <w:rsid w:val="7DFA60DB"/>
    <w:rsid w:val="7E3576A5"/>
    <w:rsid w:val="7F601E71"/>
    <w:rsid w:val="7FA668B6"/>
    <w:rsid w:val="7FA715BF"/>
    <w:rsid w:val="7FD81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AC20D59"/>
  <w15:docId w15:val="{C6103A7D-8D69-465A-89A7-BD390D87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Typewriter"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Theme="minorHAnsi" w:eastAsiaTheme="minorEastAsia" w:hAnsiTheme="minorHAnsi" w:cstheme="minorBidi"/>
      <w:kern w:val="2"/>
      <w:sz w:val="21"/>
      <w:szCs w:val="24"/>
    </w:rPr>
  </w:style>
  <w:style w:type="paragraph" w:styleId="1">
    <w:name w:val="heading 1"/>
    <w:basedOn w:val="3"/>
    <w:next w:val="a"/>
    <w:qFormat/>
    <w:pPr>
      <w:keepNext/>
      <w:keepLines/>
      <w:spacing w:before="340" w:after="330" w:line="578" w:lineRule="auto"/>
      <w:outlineLvl w:val="0"/>
    </w:pPr>
    <w:rPr>
      <w:rFonts w:eastAsia="楷体_GB2312"/>
      <w:b w:val="0"/>
      <w:kern w:val="44"/>
      <w:sz w:val="44"/>
      <w:szCs w:val="20"/>
    </w:rPr>
  </w:style>
  <w:style w:type="paragraph" w:styleId="3">
    <w:name w:val="heading 3"/>
    <w:basedOn w:val="a"/>
    <w:next w:val="a"/>
    <w:qFormat/>
    <w:pPr>
      <w:spacing w:beforeLines="150" w:before="468" w:afterLines="150" w:after="468"/>
      <w:ind w:right="238"/>
      <w:outlineLvl w:val="2"/>
    </w:pPr>
    <w:rPr>
      <w:rFonts w:ascii="宋体"/>
      <w:b/>
      <w:bCs/>
      <w:color w:val="000000"/>
      <w:spacing w:val="4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ind w:firstLine="420"/>
      <w:jc w:val="left"/>
      <w:textAlignment w:val="baseline"/>
    </w:pPr>
    <w:rPr>
      <w:rFonts w:eastAsia="楷体_GB2312"/>
      <w:sz w:val="24"/>
      <w:szCs w:val="20"/>
    </w:rPr>
  </w:style>
  <w:style w:type="paragraph" w:styleId="a4">
    <w:name w:val="Body Text"/>
    <w:basedOn w:val="a"/>
    <w:next w:val="a"/>
    <w:autoRedefine/>
    <w:qFormat/>
    <w:pPr>
      <w:spacing w:line="400" w:lineRule="exact"/>
    </w:pPr>
    <w:rPr>
      <w:rFonts w:ascii="楷体_GB2312" w:eastAsia="楷体_GB2312"/>
      <w:sz w:val="28"/>
      <w:szCs w:val="20"/>
    </w:rPr>
  </w:style>
  <w:style w:type="paragraph" w:styleId="a5">
    <w:name w:val="Body Text Indent"/>
    <w:basedOn w:val="a"/>
    <w:autoRedefine/>
    <w:qFormat/>
    <w:pPr>
      <w:spacing w:line="260" w:lineRule="exact"/>
      <w:ind w:firstLine="435"/>
    </w:pPr>
    <w:rPr>
      <w:sz w:val="18"/>
    </w:rPr>
  </w:style>
  <w:style w:type="paragraph" w:styleId="a6">
    <w:name w:val="Normal (Web)"/>
    <w:basedOn w:val="a"/>
    <w:qFormat/>
    <w:pPr>
      <w:widowControl/>
      <w:spacing w:before="100" w:beforeAutospacing="1" w:after="100" w:afterAutospacing="1"/>
      <w:jc w:val="left"/>
    </w:pPr>
    <w:rPr>
      <w:rFonts w:ascii="宋体" w:hAnsi="宋体"/>
      <w:kern w:val="0"/>
      <w:sz w:val="24"/>
    </w:rPr>
  </w:style>
  <w:style w:type="paragraph" w:styleId="2">
    <w:name w:val="Body Text First Indent 2"/>
    <w:basedOn w:val="a5"/>
    <w:autoRedefine/>
    <w:qFormat/>
    <w:pPr>
      <w:spacing w:after="120" w:line="240" w:lineRule="auto"/>
      <w:ind w:leftChars="200" w:left="420" w:firstLineChars="200" w:firstLine="420"/>
    </w:pPr>
    <w:rPr>
      <w:sz w:val="21"/>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qFormat/>
    <w:rPr>
      <w:rFonts w:ascii="黑体" w:eastAsia="黑体" w:hAnsi="Courier New" w:cs="Courier New"/>
      <w:sz w:val="14"/>
      <w:szCs w:val="14"/>
    </w:rPr>
  </w:style>
  <w:style w:type="character" w:styleId="a8">
    <w:name w:val="Hyperlink"/>
    <w:basedOn w:val="a0"/>
    <w:autoRedefine/>
    <w:qFormat/>
    <w:rPr>
      <w:color w:val="0000FF"/>
      <w:u w:val="single"/>
    </w:rPr>
  </w:style>
  <w:style w:type="paragraph" w:customStyle="1" w:styleId="10">
    <w:name w:val="纯文本1"/>
    <w:basedOn w:val="a"/>
    <w:autoRedefine/>
    <w:qFormat/>
    <w:pPr>
      <w:adjustRightInd w:val="0"/>
      <w:textAlignment w:val="baseline"/>
    </w:pPr>
    <w:rPr>
      <w:rFonts w:ascii="宋体" w:eastAsia="楷体_GB2312" w:hAnsi="Courier New"/>
      <w:sz w:val="28"/>
      <w:szCs w:val="20"/>
    </w:rPr>
  </w:style>
  <w:style w:type="paragraph" w:styleId="a9">
    <w:name w:val="header"/>
    <w:basedOn w:val="a"/>
    <w:link w:val="aa"/>
    <w:rsid w:val="003A1FC1"/>
    <w:pPr>
      <w:tabs>
        <w:tab w:val="center" w:pos="4153"/>
        <w:tab w:val="right" w:pos="8306"/>
      </w:tabs>
      <w:snapToGrid w:val="0"/>
      <w:jc w:val="center"/>
    </w:pPr>
    <w:rPr>
      <w:sz w:val="18"/>
      <w:szCs w:val="18"/>
    </w:rPr>
  </w:style>
  <w:style w:type="character" w:customStyle="1" w:styleId="aa">
    <w:name w:val="页眉 字符"/>
    <w:basedOn w:val="a0"/>
    <w:link w:val="a9"/>
    <w:rsid w:val="003A1FC1"/>
    <w:rPr>
      <w:rFonts w:asciiTheme="minorHAnsi" w:eastAsiaTheme="minorEastAsia" w:hAnsiTheme="minorHAnsi" w:cstheme="minorBidi"/>
      <w:kern w:val="2"/>
      <w:sz w:val="18"/>
      <w:szCs w:val="18"/>
    </w:rPr>
  </w:style>
  <w:style w:type="paragraph" w:styleId="ab">
    <w:name w:val="footer"/>
    <w:basedOn w:val="a"/>
    <w:link w:val="ac"/>
    <w:rsid w:val="003A1FC1"/>
    <w:pPr>
      <w:tabs>
        <w:tab w:val="center" w:pos="4153"/>
        <w:tab w:val="right" w:pos="8306"/>
      </w:tabs>
      <w:snapToGrid w:val="0"/>
      <w:jc w:val="left"/>
    </w:pPr>
    <w:rPr>
      <w:sz w:val="18"/>
      <w:szCs w:val="18"/>
    </w:rPr>
  </w:style>
  <w:style w:type="character" w:customStyle="1" w:styleId="ac">
    <w:name w:val="页脚 字符"/>
    <w:basedOn w:val="a0"/>
    <w:link w:val="ab"/>
    <w:rsid w:val="003A1FC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ygp.gdzwfw.gov.cn/zjfwcs/gd-zjcs-purchase/purProject/waitHandLingProject/baseView/44b5639f-6fb5-4884-8002-cb88d37587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gp.gdzwfw.gov.cn/zjfwcs/gd-zjcs-purchase/purProject/waitHandLingProject/baseView/b6c678d8-44c0-4669-a721-4fb9407df4b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FWZX-lizhao</cp:lastModifiedBy>
  <cp:revision>7</cp:revision>
  <dcterms:created xsi:type="dcterms:W3CDTF">2022-12-27T08:20:00Z</dcterms:created>
  <dcterms:modified xsi:type="dcterms:W3CDTF">2024-04-02T02:30:00Z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9B592467EC6345D7AAA106B3F522AF31_13</vt:lpwstr>
  </property>
</Properties>
</file>